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05" w:lineRule="exact" w:before="0"/>
        <w:ind w:left="120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附件一：</w:t>
      </w: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240" w:lineRule="auto" w:before="0"/>
        <w:rPr>
          <w:rFonts w:ascii="黑体" w:hAnsi="黑体" w:cs="黑体" w:eastAsia="黑体"/>
          <w:sz w:val="19"/>
          <w:szCs w:val="19"/>
        </w:rPr>
      </w:pPr>
    </w:p>
    <w:p>
      <w:pPr>
        <w:spacing w:line="574" w:lineRule="exact" w:before="0"/>
        <w:ind w:left="1551" w:right="1551" w:firstLine="0"/>
        <w:jc w:val="center"/>
        <w:rPr>
          <w:rFonts w:ascii="宋体" w:hAnsi="宋体" w:cs="宋体" w:eastAsia="宋体"/>
          <w:sz w:val="44"/>
          <w:szCs w:val="44"/>
        </w:rPr>
      </w:pPr>
      <w:r>
        <w:rPr>
          <w:rFonts w:ascii="Times New Roman" w:hAnsi="Times New Roman" w:cs="Times New Roman" w:eastAsia="Times New Roman"/>
          <w:b/>
          <w:bCs/>
          <w:sz w:val="44"/>
          <w:szCs w:val="44"/>
        </w:rPr>
        <w:t>2017</w:t>
      </w:r>
      <w:r>
        <w:rPr>
          <w:rFonts w:ascii="Times New Roman" w:hAnsi="Times New Roman" w:cs="Times New Roman" w:eastAsia="Times New Roman"/>
          <w:b/>
          <w:bCs/>
          <w:spacing w:val="-6"/>
          <w:sz w:val="44"/>
          <w:szCs w:val="44"/>
        </w:rPr>
        <w:t> </w:t>
      </w:r>
      <w:r>
        <w:rPr>
          <w:rFonts w:ascii="宋体" w:hAnsi="宋体" w:cs="宋体" w:eastAsia="宋体"/>
          <w:b/>
          <w:bCs/>
          <w:sz w:val="44"/>
          <w:szCs w:val="44"/>
        </w:rPr>
        <w:t>年广东省省级科技计划</w:t>
      </w:r>
      <w:r>
        <w:rPr>
          <w:rFonts w:ascii="宋体" w:hAnsi="宋体" w:cs="宋体" w:eastAsia="宋体"/>
          <w:sz w:val="44"/>
          <w:szCs w:val="44"/>
        </w:rPr>
      </w:r>
    </w:p>
    <w:p>
      <w:pPr>
        <w:spacing w:before="246"/>
        <w:ind w:left="1551" w:right="1550" w:firstLine="0"/>
        <w:jc w:val="center"/>
        <w:rPr>
          <w:rFonts w:ascii="宋体" w:hAnsi="宋体" w:cs="宋体" w:eastAsia="宋体"/>
          <w:sz w:val="44"/>
          <w:szCs w:val="44"/>
        </w:rPr>
      </w:pPr>
      <w:r>
        <w:rPr>
          <w:rFonts w:ascii="宋体" w:hAnsi="宋体" w:cs="宋体" w:eastAsia="宋体"/>
          <w:b/>
          <w:bCs/>
          <w:sz w:val="44"/>
          <w:szCs w:val="44"/>
        </w:rPr>
        <w:t>指南建议征集目录</w:t>
      </w:r>
      <w:r>
        <w:rPr>
          <w:rFonts w:ascii="宋体" w:hAnsi="宋体" w:cs="宋体" w:eastAsia="宋体"/>
          <w:sz w:val="44"/>
          <w:szCs w:val="44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65"/>
          <w:szCs w:val="65"/>
        </w:rPr>
      </w:pPr>
    </w:p>
    <w:p>
      <w:pPr>
        <w:pStyle w:val="BodyText"/>
        <w:spacing w:line="355" w:lineRule="auto" w:before="0"/>
        <w:ind w:left="120" w:right="107" w:firstLine="638"/>
        <w:jc w:val="both"/>
      </w:pPr>
      <w:r>
        <w:rPr>
          <w:spacing w:val="5"/>
        </w:rPr>
        <w:t>本次指南建议按照省级科技管理“</w:t>
      </w:r>
      <w:r>
        <w:rPr>
          <w:rFonts w:ascii="Times New Roman" w:hAnsi="Times New Roman" w:cs="Times New Roman" w:eastAsia="Times New Roman"/>
          <w:spacing w:val="5"/>
        </w:rPr>
        <w:t>511</w:t>
      </w:r>
      <w:r>
        <w:rPr>
          <w:spacing w:val="5"/>
        </w:rPr>
        <w:t>”计划体系进行</w:t>
      </w:r>
      <w:r>
        <w:rPr>
          <w:spacing w:val="6"/>
          <w:w w:val="100"/>
        </w:rPr>
        <w:t> </w:t>
      </w:r>
      <w:r>
        <w:rPr>
          <w:spacing w:val="-14"/>
        </w:rPr>
        <w:t>征集，即在“基础与应用基础研究（自然科学基金）”、“公</w:t>
      </w:r>
      <w:r>
        <w:rPr>
          <w:spacing w:val="-134"/>
        </w:rPr>
        <w:t> </w:t>
      </w:r>
      <w:r>
        <w:rPr>
          <w:spacing w:val="-134"/>
        </w:rPr>
      </w:r>
      <w:r>
        <w:rPr>
          <w:spacing w:val="-2"/>
        </w:rPr>
        <w:t>益研究与能力建设”、“前沿与关键技术创新”、“产业技</w:t>
      </w:r>
      <w:r>
        <w:rPr>
          <w:spacing w:val="-136"/>
        </w:rPr>
        <w:t> </w:t>
      </w:r>
      <w:r>
        <w:rPr>
          <w:spacing w:val="-136"/>
        </w:rPr>
      </w:r>
      <w:r>
        <w:rPr>
          <w:spacing w:val="-2"/>
        </w:rPr>
        <w:t>术创新与科技金融结合”、“协同创新与平台环境建设”五</w:t>
      </w:r>
      <w:r>
        <w:rPr>
          <w:spacing w:val="-137"/>
        </w:rPr>
        <w:t> </w:t>
      </w:r>
      <w:r>
        <w:rPr>
          <w:spacing w:val="-137"/>
        </w:rPr>
      </w:r>
      <w:r>
        <w:rPr>
          <w:spacing w:val="-2"/>
        </w:rPr>
        <w:t>大主体计划框架下，设置一批重大科技专项和一批科技专题</w:t>
      </w:r>
      <w:r>
        <w:rPr>
          <w:spacing w:val="-139"/>
        </w:rPr>
        <w:t> </w:t>
      </w:r>
      <w:r>
        <w:rPr>
          <w:spacing w:val="-139"/>
        </w:rPr>
      </w:r>
      <w:r>
        <w:rPr>
          <w:spacing w:val="-2"/>
        </w:rPr>
        <w:t>计划业务。指南建议根据工作需要分为“技术型”和“政策</w:t>
      </w:r>
      <w:r>
        <w:rPr>
          <w:spacing w:val="-137"/>
        </w:rPr>
        <w:t> </w:t>
      </w:r>
      <w:r>
        <w:rPr>
          <w:spacing w:val="-137"/>
        </w:rPr>
      </w:r>
      <w:r>
        <w:rPr>
          <w:spacing w:val="-2"/>
        </w:rPr>
        <w:t>型”两大类，协同推进科技攻关与创新能力建设，部分业务</w:t>
      </w:r>
      <w:r>
        <w:rPr>
          <w:spacing w:val="-136"/>
        </w:rPr>
        <w:t> </w:t>
      </w:r>
      <w:r>
        <w:rPr>
          <w:spacing w:val="-136"/>
        </w:rPr>
      </w:r>
      <w:r>
        <w:rPr>
          <w:spacing w:val="-2"/>
        </w:rPr>
        <w:t>只接受技术型指南建议或只接受政策型指南建议，大部分两</w:t>
      </w:r>
      <w:r>
        <w:rPr>
          <w:spacing w:val="-137"/>
        </w:rPr>
        <w:t> </w:t>
      </w:r>
      <w:r>
        <w:rPr>
          <w:spacing w:val="-137"/>
        </w:rPr>
      </w:r>
      <w:r>
        <w:rPr/>
        <w:t>种类型的建议均可接受，在提交时请注意。</w:t>
      </w:r>
    </w:p>
    <w:p>
      <w:pPr>
        <w:pStyle w:val="BodyText"/>
        <w:spacing w:line="240" w:lineRule="auto" w:before="50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一、重大科技专项</w:t>
      </w:r>
    </w:p>
    <w:p>
      <w:pPr>
        <w:pStyle w:val="Heading1"/>
        <w:spacing w:line="240" w:lineRule="auto" w:before="204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3"/>
        <w:ind w:right="0"/>
        <w:jc w:val="left"/>
      </w:pPr>
      <w:r>
        <w:rPr>
          <w:rFonts w:ascii="Times New Roman" w:hAnsi="Times New Roman" w:cs="Times New Roman" w:eastAsia="Times New Roman"/>
        </w:rPr>
        <w:t>1.</w:t>
      </w:r>
      <w:r>
        <w:rPr/>
        <w:t>计算与通信集成芯片。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2.</w:t>
      </w:r>
      <w:r>
        <w:rPr/>
        <w:t>移动互联关键技术与器件。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3.</w:t>
      </w:r>
      <w:r>
        <w:rPr/>
        <w:t>云计算与大数据管理技术。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4.</w:t>
      </w:r>
      <w:r>
        <w:rPr/>
        <w:t>新型印刷显示技术与材料。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5.</w:t>
      </w:r>
      <w:r>
        <w:rPr/>
        <w:t>可见光通信技术及标准光组件。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6.</w:t>
      </w:r>
      <w:r>
        <w:rPr/>
        <w:t>智能机器人。</w:t>
      </w:r>
    </w:p>
    <w:p>
      <w:pPr>
        <w:spacing w:after="0" w:line="240" w:lineRule="auto"/>
        <w:jc w:val="left"/>
        <w:sectPr>
          <w:type w:val="continuous"/>
          <w:pgSz w:w="11910" w:h="16840"/>
          <w:pgMar w:top="1400" w:bottom="280" w:left="1680" w:right="168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7.</w:t>
      </w:r>
      <w:r>
        <w:rPr/>
        <w:t>新能源汽车电池与动力系统。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8.</w:t>
      </w:r>
      <w:r>
        <w:rPr/>
        <w:t>干细胞与组织工程。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9.</w:t>
      </w:r>
      <w:r>
        <w:rPr/>
        <w:t>增材制造（</w:t>
      </w:r>
      <w:r>
        <w:rPr>
          <w:rFonts w:ascii="Times New Roman" w:hAnsi="Times New Roman" w:cs="Times New Roman" w:eastAsia="Times New Roman"/>
        </w:rPr>
        <w:t>3D</w:t>
      </w:r>
      <w:r>
        <w:rPr>
          <w:rFonts w:ascii="Times New Roman" w:hAnsi="Times New Roman" w:cs="Times New Roman" w:eastAsia="Times New Roman"/>
          <w:spacing w:val="-10"/>
        </w:rPr>
        <w:t> </w:t>
      </w:r>
      <w:r>
        <w:rPr/>
        <w:t>打印）技术。</w:t>
      </w:r>
    </w:p>
    <w:p>
      <w:pPr>
        <w:pStyle w:val="Heading1"/>
        <w:spacing w:line="240" w:lineRule="auto" w:before="178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请就省重大科技专项项目组织和资金管理等方面提出</w:t>
      </w:r>
      <w:r>
        <w:rPr>
          <w:spacing w:val="13"/>
          <w:w w:val="100"/>
        </w:rPr>
        <w:t> </w:t>
      </w:r>
      <w:r>
        <w:rPr/>
        <w:t>相关意见和建议。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二、自然科学基金</w:t>
      </w:r>
    </w:p>
    <w:p>
      <w:pPr>
        <w:pStyle w:val="BodyText"/>
        <w:spacing w:line="357" w:lineRule="auto" w:before="203"/>
        <w:ind w:left="120" w:right="102" w:firstLine="639"/>
        <w:jc w:val="both"/>
      </w:pPr>
      <w:r>
        <w:rPr>
          <w:spacing w:val="-2"/>
        </w:rPr>
        <w:t>本专题计划业务主要支持基础与应用基础研究，其中技</w:t>
      </w:r>
      <w:r>
        <w:rPr>
          <w:spacing w:val="-1"/>
          <w:w w:val="100"/>
        </w:rPr>
        <w:t> </w:t>
      </w:r>
      <w:r>
        <w:rPr>
          <w:spacing w:val="11"/>
        </w:rPr>
        <w:t>术型指南建议主要面向重大基础研究培育方向征集相关技</w:t>
      </w:r>
      <w:r>
        <w:rPr>
          <w:spacing w:val="-126"/>
        </w:rPr>
        <w:t> </w:t>
      </w:r>
      <w:r>
        <w:rPr>
          <w:spacing w:val="-126"/>
        </w:rPr>
      </w:r>
      <w:r>
        <w:rPr>
          <w:spacing w:val="-2"/>
        </w:rPr>
        <w:t>术领域方面的建议。省内高校、科研院所等单位可提出相应</w:t>
      </w:r>
      <w:r>
        <w:rPr>
          <w:spacing w:val="-139"/>
        </w:rPr>
        <w:t> </w:t>
      </w:r>
      <w:r>
        <w:rPr>
          <w:spacing w:val="-139"/>
        </w:rPr>
      </w:r>
      <w:r>
        <w:rPr/>
        <w:t>的指南建议。</w:t>
      </w:r>
    </w:p>
    <w:p>
      <w:pPr>
        <w:pStyle w:val="Heading1"/>
        <w:spacing w:line="240" w:lineRule="auto" w:before="46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spacing w:before="204"/>
        <w:ind w:left="760" w:right="0" w:firstLine="0"/>
        <w:jc w:val="left"/>
        <w:rPr>
          <w:rFonts w:ascii="仿宋" w:hAnsi="仿宋" w:cs="仿宋" w:eastAsia="仿宋"/>
          <w:sz w:val="32"/>
          <w:szCs w:val="32"/>
        </w:rPr>
      </w:pPr>
      <w:r>
        <w:rPr>
          <w:rFonts w:ascii="Times New Roman" w:hAnsi="Times New Roman" w:cs="Times New Roman" w:eastAsia="Times New Roman"/>
          <w:b/>
          <w:bCs/>
          <w:sz w:val="32"/>
          <w:szCs w:val="32"/>
        </w:rPr>
        <w:t>1.</w:t>
      </w:r>
      <w:r>
        <w:rPr>
          <w:rFonts w:ascii="仿宋" w:hAnsi="仿宋" w:cs="仿宋" w:eastAsia="仿宋"/>
          <w:b/>
          <w:bCs/>
          <w:sz w:val="32"/>
          <w:szCs w:val="32"/>
        </w:rPr>
        <w:t>农业。</w:t>
      </w:r>
      <w:r>
        <w:rPr>
          <w:rFonts w:ascii="仿宋" w:hAnsi="仿宋" w:cs="仿宋" w:eastAsia="仿宋"/>
          <w:sz w:val="32"/>
          <w:szCs w:val="32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食品贮藏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食品加工与安全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热带亚热带作物高产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作物优质与抗逆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畜禽水产健康养殖等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 w:before="178"/>
        <w:ind w:left="760"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2.</w:t>
      </w:r>
      <w:r>
        <w:rPr>
          <w:rFonts w:ascii="仿宋" w:hAnsi="仿宋" w:cs="仿宋" w:eastAsia="仿宋"/>
        </w:rPr>
        <w:t>人口与健康。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干细胞与组织工程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华南地区重大疾病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中医基础理论与中医药现代化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神经科学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重要炎症相关疾病的分子基础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left="761"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3.</w:t>
      </w:r>
      <w:r>
        <w:rPr>
          <w:rFonts w:ascii="仿宋" w:hAnsi="仿宋" w:cs="仿宋" w:eastAsia="仿宋"/>
        </w:rPr>
        <w:t>环境资源。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南海海洋资源与环境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区域大气污染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全球变化与生态安全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left="761"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4.</w:t>
      </w:r>
      <w:r>
        <w:rPr>
          <w:rFonts w:ascii="仿宋" w:hAnsi="仿宋" w:cs="仿宋" w:eastAsia="仿宋"/>
        </w:rPr>
        <w:t>能源。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可再生能源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天然气水合物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5.</w:t>
      </w:r>
      <w:r>
        <w:rPr>
          <w:rFonts w:ascii="仿宋" w:hAnsi="仿宋" w:cs="仿宋" w:eastAsia="仿宋"/>
        </w:rPr>
        <w:t>材料与先进制造。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新材料设计与制造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功能材料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先进制造技术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6.</w:t>
      </w:r>
      <w:r>
        <w:rPr>
          <w:rFonts w:ascii="仿宋" w:hAnsi="仿宋" w:cs="仿宋" w:eastAsia="仿宋"/>
        </w:rPr>
        <w:t>电子信息。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物联网与通信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大数据处理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海量数据处理与云计算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信息感知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处理与显示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 w:before="178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请就自然科学基金的项目和资金管理等方面提出相关</w:t>
      </w:r>
      <w:r>
        <w:rPr>
          <w:spacing w:val="13"/>
          <w:w w:val="100"/>
        </w:rPr>
        <w:t> </w:t>
      </w:r>
      <w:r>
        <w:rPr/>
        <w:t>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三、科技攻关与产业化项目</w:t>
      </w:r>
    </w:p>
    <w:p>
      <w:pPr>
        <w:pStyle w:val="BodyText"/>
        <w:spacing w:line="357" w:lineRule="auto" w:before="203"/>
        <w:ind w:left="120" w:right="0" w:firstLine="639"/>
        <w:jc w:val="left"/>
      </w:pPr>
      <w:r>
        <w:rPr/>
        <w:t>本专题计划业务主要支持技术相对成熟，开发应用路径</w:t>
      </w:r>
      <w:r>
        <w:rPr>
          <w:spacing w:val="-1"/>
          <w:w w:val="100"/>
        </w:rPr>
        <w:t> </w:t>
      </w:r>
      <w:r>
        <w:rPr>
          <w:spacing w:val="-8"/>
        </w:rPr>
        <w:t>明确，产业化前景明朗的科技攻关及产业化项目。省内高校、</w:t>
      </w:r>
      <w:r>
        <w:rPr>
          <w:spacing w:val="-133"/>
        </w:rPr>
        <w:t> </w:t>
      </w:r>
      <w:r>
        <w:rPr>
          <w:spacing w:val="-133"/>
        </w:rPr>
      </w:r>
      <w:r>
        <w:rPr/>
        <w:t>科研院所、科技型企业等科研单位均可提出指南建议。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spacing w:before="203"/>
        <w:ind w:left="763" w:right="0" w:firstLine="0"/>
        <w:jc w:val="left"/>
        <w:rPr>
          <w:rFonts w:ascii="仿宋" w:hAnsi="仿宋" w:cs="仿宋" w:eastAsia="仿宋"/>
          <w:sz w:val="32"/>
          <w:szCs w:val="32"/>
        </w:rPr>
      </w:pPr>
      <w:r>
        <w:rPr>
          <w:rFonts w:ascii="Times New Roman" w:hAnsi="Times New Roman" w:cs="Times New Roman" w:eastAsia="Times New Roman"/>
          <w:b/>
          <w:bCs/>
          <w:sz w:val="32"/>
          <w:szCs w:val="32"/>
        </w:rPr>
        <w:t>1.</w:t>
      </w:r>
      <w:r>
        <w:rPr>
          <w:rFonts w:ascii="仿宋" w:hAnsi="仿宋" w:cs="仿宋" w:eastAsia="仿宋"/>
          <w:b/>
          <w:bCs/>
          <w:sz w:val="32"/>
          <w:szCs w:val="32"/>
        </w:rPr>
        <w:t>工业领域。</w:t>
      </w:r>
      <w:r>
        <w:rPr>
          <w:rFonts w:ascii="仿宋" w:hAnsi="仿宋" w:cs="仿宋" w:eastAsia="仿宋"/>
          <w:sz w:val="32"/>
          <w:szCs w:val="32"/>
        </w:rPr>
      </w:r>
    </w:p>
    <w:p>
      <w:pPr>
        <w:pStyle w:val="BodyText"/>
        <w:spacing w:line="355" w:lineRule="auto"/>
        <w:ind w:left="759" w:right="5085" w:firstLine="1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新型电子信息</w:t>
      </w:r>
      <w:r>
        <w:rPr>
          <w:spacing w:val="-152"/>
        </w:rPr>
        <w:t> </w:t>
      </w:r>
      <w:r>
        <w:rPr/>
        <w:t>新一代通信</w:t>
      </w:r>
      <w:r>
        <w:rPr>
          <w:spacing w:val="-1"/>
          <w:w w:val="100"/>
        </w:rPr>
        <w:t> </w:t>
      </w:r>
      <w:r>
        <w:rPr/>
        <w:t>新型显示</w:t>
      </w:r>
      <w:r>
        <w:rPr>
          <w:w w:val="100"/>
        </w:rPr>
        <w:t> </w:t>
      </w:r>
      <w:r>
        <w:rPr/>
        <w:t>云计算与大数据</w:t>
      </w:r>
      <w:r>
        <w:rPr>
          <w:spacing w:val="-1"/>
          <w:w w:val="100"/>
        </w:rPr>
        <w:t> </w:t>
      </w:r>
      <w:r>
        <w:rPr/>
        <w:t>物联网应用</w:t>
      </w:r>
      <w:r>
        <w:rPr>
          <w:spacing w:val="-1"/>
          <w:w w:val="100"/>
        </w:rPr>
        <w:t> </w:t>
      </w:r>
      <w:r>
        <w:rPr/>
        <w:t>新一代互联网</w:t>
      </w:r>
      <w:r>
        <w:rPr>
          <w:spacing w:val="-1"/>
          <w:w w:val="100"/>
        </w:rPr>
        <w:t> </w:t>
      </w:r>
      <w:r>
        <w:rPr/>
        <w:t>软件与集成电路</w:t>
      </w:r>
      <w:r>
        <w:rPr>
          <w:spacing w:val="-1"/>
          <w:w w:val="100"/>
        </w:rPr>
        <w:t> </w:t>
      </w:r>
      <w:r>
        <w:rPr/>
        <w:t>信息安全</w:t>
      </w:r>
      <w:r>
        <w:rPr>
          <w:w w:val="100"/>
        </w:rPr>
        <w:t> </w:t>
      </w:r>
      <w:r>
        <w:rPr/>
        <w:t>关键元器件</w:t>
      </w:r>
      <w:r>
        <w:rPr>
          <w:spacing w:val="-1"/>
          <w:w w:val="100"/>
        </w:rPr>
        <w:t> </w:t>
      </w:r>
      <w:r>
        <w:rPr/>
        <w:t>智能家电</w:t>
      </w:r>
    </w:p>
    <w:p>
      <w:pPr>
        <w:spacing w:after="0" w:line="355" w:lineRule="auto"/>
        <w:jc w:val="left"/>
        <w:sectPr>
          <w:pgSz w:w="11910" w:h="16840"/>
          <w:pgMar w:top="1400" w:bottom="280" w:left="1680" w:right="1520"/>
        </w:sectPr>
      </w:pPr>
    </w:p>
    <w:p>
      <w:pPr>
        <w:pStyle w:val="BodyText"/>
        <w:spacing w:line="405" w:lineRule="exact" w:before="0"/>
        <w:ind w:left="759" w:right="0" w:hanging="1"/>
        <w:jc w:val="left"/>
      </w:pPr>
      <w:r>
        <w:rPr/>
        <w:t>智能交通</w:t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其他</w:t>
      </w:r>
    </w:p>
    <w:p>
      <w:pPr>
        <w:pStyle w:val="BodyText"/>
        <w:spacing w:line="348" w:lineRule="auto" w:before="204"/>
        <w:ind w:left="759" w:right="0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先进制造</w:t>
      </w:r>
      <w:r>
        <w:rPr>
          <w:w w:val="100"/>
        </w:rPr>
        <w:t> </w:t>
      </w:r>
      <w:r>
        <w:rPr>
          <w:spacing w:val="-1"/>
        </w:rPr>
        <w:t>行业专用数控系统关键技术研究与系统开发</w:t>
      </w:r>
      <w:r>
        <w:rPr>
          <w:spacing w:val="-153"/>
        </w:rPr>
        <w:t> </w:t>
      </w:r>
      <w:r>
        <w:rPr>
          <w:spacing w:val="-153"/>
        </w:rPr>
      </w:r>
      <w:r>
        <w:rPr/>
        <w:t>行业专用数控装备升级与创新</w:t>
      </w:r>
    </w:p>
    <w:p>
      <w:pPr>
        <w:pStyle w:val="BodyText"/>
        <w:spacing w:line="357" w:lineRule="auto" w:before="60"/>
        <w:ind w:left="120" w:right="0" w:firstLine="638"/>
        <w:jc w:val="left"/>
      </w:pPr>
      <w:r>
        <w:rPr>
          <w:spacing w:val="12"/>
        </w:rPr>
        <w:t>数控系统与生产管理信息系统互联互通关键技术研究</w:t>
      </w:r>
      <w:r>
        <w:rPr>
          <w:spacing w:val="13"/>
          <w:w w:val="100"/>
        </w:rPr>
        <w:t> </w:t>
      </w:r>
      <w:r>
        <w:rPr/>
        <w:t>与集成应用示范</w:t>
      </w:r>
    </w:p>
    <w:p>
      <w:pPr>
        <w:pStyle w:val="BodyText"/>
        <w:spacing w:line="338" w:lineRule="auto" w:before="46"/>
        <w:ind w:left="759" w:right="4777" w:firstLine="1"/>
        <w:jc w:val="left"/>
      </w:pPr>
      <w:r>
        <w:rPr>
          <w:rFonts w:ascii="Times New Roman" w:hAnsi="Times New Roman" w:cs="Times New Roman" w:eastAsia="Times New Roman"/>
        </w:rPr>
        <w:t>3D</w:t>
      </w:r>
      <w:r>
        <w:rPr>
          <w:rFonts w:ascii="Times New Roman" w:hAnsi="Times New Roman" w:cs="Times New Roman" w:eastAsia="Times New Roman"/>
          <w:spacing w:val="-4"/>
        </w:rPr>
        <w:t> </w:t>
      </w:r>
      <w:r>
        <w:rPr/>
        <w:t>打印技术</w:t>
      </w:r>
      <w:r>
        <w:rPr>
          <w:spacing w:val="-1"/>
          <w:w w:val="100"/>
        </w:rPr>
        <w:t> </w:t>
      </w:r>
      <w:r>
        <w:rPr/>
        <w:t>微纳制造</w:t>
      </w:r>
    </w:p>
    <w:p>
      <w:pPr>
        <w:pStyle w:val="BodyText"/>
        <w:spacing w:line="357" w:lineRule="auto" w:before="73"/>
        <w:ind w:left="759" w:right="1742" w:hanging="1"/>
        <w:jc w:val="left"/>
      </w:pPr>
      <w:r>
        <w:rPr/>
        <w:t>穿戴式康复机器人技术</w:t>
      </w:r>
      <w:r>
        <w:rPr>
          <w:spacing w:val="-1"/>
          <w:w w:val="100"/>
        </w:rPr>
        <w:t> </w:t>
      </w:r>
      <w:r>
        <w:rPr>
          <w:spacing w:val="-1"/>
        </w:rPr>
        <w:t>精密运动部件的设计、制造与控制技术</w:t>
      </w:r>
      <w:r>
        <w:rPr>
          <w:spacing w:val="-155"/>
        </w:rPr>
        <w:t> </w:t>
      </w:r>
      <w:r>
        <w:rPr/>
        <w:t>其他</w:t>
      </w:r>
    </w:p>
    <w:p>
      <w:pPr>
        <w:pStyle w:val="BodyText"/>
        <w:spacing w:line="338" w:lineRule="auto" w:before="47"/>
        <w:ind w:left="759" w:right="4777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新材料</w:t>
      </w:r>
      <w:r>
        <w:rPr>
          <w:w w:val="100"/>
        </w:rPr>
        <w:t> </w:t>
      </w:r>
      <w:r>
        <w:rPr/>
        <w:t>印刷显示材料</w:t>
      </w:r>
    </w:p>
    <w:p>
      <w:pPr>
        <w:pStyle w:val="BodyText"/>
        <w:spacing w:line="357" w:lineRule="auto" w:before="73"/>
        <w:ind w:left="759" w:right="3645"/>
        <w:jc w:val="left"/>
      </w:pPr>
      <w:r>
        <w:rPr>
          <w:spacing w:val="-1"/>
        </w:rPr>
        <w:t>碳纤维及其树脂基复合材料</w:t>
      </w:r>
      <w:r>
        <w:rPr>
          <w:spacing w:val="-156"/>
        </w:rPr>
        <w:t> </w:t>
      </w:r>
      <w:r>
        <w:rPr/>
        <w:t>稀土功能材料</w:t>
      </w:r>
      <w:r>
        <w:rPr>
          <w:spacing w:val="-1"/>
          <w:w w:val="100"/>
        </w:rPr>
        <w:t> </w:t>
      </w:r>
      <w:r>
        <w:rPr/>
        <w:t>生物活性医用材料</w:t>
      </w:r>
    </w:p>
    <w:p>
      <w:pPr>
        <w:pStyle w:val="BodyText"/>
        <w:spacing w:line="240" w:lineRule="auto" w:before="47"/>
        <w:ind w:left="759" w:right="0"/>
        <w:jc w:val="left"/>
      </w:pPr>
      <w:r>
        <w:rPr/>
        <w:t>其他</w:t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新能源</w:t>
      </w:r>
    </w:p>
    <w:p>
      <w:pPr>
        <w:pStyle w:val="BodyText"/>
        <w:spacing w:line="357" w:lineRule="auto" w:before="178"/>
        <w:ind w:left="120" w:right="0" w:firstLine="638"/>
        <w:jc w:val="left"/>
      </w:pPr>
      <w:r>
        <w:rPr>
          <w:spacing w:val="12"/>
        </w:rPr>
        <w:t>低成本高效能利用太阳能光伏的关键材料研发与装备</w:t>
      </w:r>
      <w:r>
        <w:rPr>
          <w:spacing w:val="13"/>
          <w:w w:val="100"/>
        </w:rPr>
        <w:t> </w:t>
      </w:r>
      <w:r>
        <w:rPr/>
        <w:t>创新</w:t>
      </w:r>
    </w:p>
    <w:p>
      <w:pPr>
        <w:pStyle w:val="BodyText"/>
        <w:spacing w:line="240" w:lineRule="auto" w:before="47"/>
        <w:ind w:left="759" w:right="0"/>
        <w:jc w:val="left"/>
      </w:pPr>
      <w:r>
        <w:rPr/>
        <w:t>低成本高效能风能利用关键技术、材料的研发与装备的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05" w:lineRule="exact" w:before="0"/>
        <w:ind w:left="120" w:right="0"/>
        <w:jc w:val="left"/>
      </w:pPr>
      <w:r>
        <w:rPr/>
        <w:t>创新</w:t>
      </w:r>
    </w:p>
    <w:p>
      <w:pPr>
        <w:pStyle w:val="BodyText"/>
        <w:spacing w:line="357" w:lineRule="auto" w:before="204"/>
        <w:ind w:left="759" w:right="147"/>
        <w:jc w:val="left"/>
      </w:pPr>
      <w:r>
        <w:rPr/>
        <w:t>海洋能发电的关键技术攻关与装备的研制</w:t>
      </w:r>
      <w:r>
        <w:rPr>
          <w:spacing w:val="-1"/>
          <w:w w:val="100"/>
        </w:rPr>
        <w:t> </w:t>
      </w:r>
      <w:r>
        <w:rPr/>
        <w:t>低成本大容量蓄能电池的研发</w:t>
      </w:r>
      <w:r>
        <w:rPr>
          <w:spacing w:val="-1"/>
          <w:w w:val="100"/>
        </w:rPr>
        <w:t> </w:t>
      </w:r>
      <w:r>
        <w:rPr>
          <w:spacing w:val="-1"/>
        </w:rPr>
        <w:t>广东核电材料和装备关键技术的国产化研发与创新</w:t>
      </w:r>
      <w:r>
        <w:rPr>
          <w:spacing w:val="-152"/>
        </w:rPr>
        <w:t> </w:t>
      </w:r>
      <w:r>
        <w:rPr/>
        <w:t>其他</w:t>
      </w:r>
    </w:p>
    <w:p>
      <w:pPr>
        <w:pStyle w:val="BodyText"/>
        <w:spacing w:line="352" w:lineRule="auto" w:before="47"/>
        <w:ind w:left="759" w:right="3645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工业生物技术</w:t>
      </w:r>
      <w:r>
        <w:rPr>
          <w:spacing w:val="-1"/>
          <w:w w:val="100"/>
        </w:rPr>
        <w:t> </w:t>
      </w:r>
      <w:r>
        <w:rPr/>
        <w:t>工业合成生物学</w:t>
      </w:r>
      <w:r>
        <w:rPr>
          <w:spacing w:val="-1"/>
          <w:w w:val="100"/>
        </w:rPr>
        <w:t> </w:t>
      </w:r>
      <w:r>
        <w:rPr/>
        <w:t>生物催化工程</w:t>
      </w:r>
      <w:r>
        <w:rPr>
          <w:spacing w:val="-1"/>
          <w:w w:val="100"/>
        </w:rPr>
        <w:t> </w:t>
      </w:r>
      <w:r>
        <w:rPr/>
        <w:t>工业蛋白质科学</w:t>
      </w:r>
      <w:r>
        <w:rPr>
          <w:spacing w:val="-1"/>
          <w:w w:val="100"/>
        </w:rPr>
        <w:t> </w:t>
      </w:r>
      <w:r>
        <w:rPr>
          <w:spacing w:val="-1"/>
        </w:rPr>
        <w:t>微生物资源与环境生物技术</w:t>
      </w:r>
      <w:r>
        <w:rPr>
          <w:spacing w:val="-156"/>
        </w:rPr>
        <w:t> </w:t>
      </w:r>
      <w:r>
        <w:rPr/>
        <w:t>生物制药</w:t>
      </w:r>
    </w:p>
    <w:p>
      <w:pPr>
        <w:pStyle w:val="BodyText"/>
        <w:spacing w:line="240" w:lineRule="auto" w:before="52"/>
        <w:ind w:left="759" w:right="0"/>
        <w:jc w:val="left"/>
      </w:pPr>
      <w:r>
        <w:rPr/>
        <w:t>其他</w:t>
      </w:r>
    </w:p>
    <w:p>
      <w:pPr>
        <w:pStyle w:val="BodyText"/>
        <w:spacing w:line="338" w:lineRule="auto" w:before="204"/>
        <w:ind w:left="759" w:right="0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节能环保</w:t>
      </w:r>
      <w:r>
        <w:rPr>
          <w:w w:val="100"/>
        </w:rPr>
        <w:t> </w:t>
      </w:r>
      <w:r>
        <w:rPr>
          <w:spacing w:val="-2"/>
        </w:rPr>
        <w:t>以电力、钢铁、石油石化、化工、建材等行业和交通运</w:t>
      </w:r>
      <w:r>
        <w:rPr/>
      </w:r>
    </w:p>
    <w:p>
      <w:pPr>
        <w:pStyle w:val="BodyText"/>
        <w:spacing w:line="357" w:lineRule="auto" w:before="73"/>
        <w:ind w:left="759" w:right="1742" w:hanging="640"/>
        <w:jc w:val="left"/>
      </w:pPr>
      <w:r>
        <w:rPr/>
        <w:t>输等领域为重点</w:t>
      </w:r>
      <w:r>
        <w:rPr>
          <w:spacing w:val="-1"/>
          <w:w w:val="100"/>
        </w:rPr>
        <w:t> </w:t>
      </w:r>
      <w:r>
        <w:rPr>
          <w:spacing w:val="-1"/>
        </w:rPr>
        <w:t>加快节能减排共性技术及成套设备研发</w:t>
      </w:r>
      <w:r>
        <w:rPr>
          <w:spacing w:val="-1"/>
          <w:w w:val="100"/>
        </w:rPr>
        <w:t> </w:t>
      </w:r>
      <w:r>
        <w:rPr/>
        <w:t>水处理技术与装备</w:t>
      </w:r>
      <w:r>
        <w:rPr>
          <w:spacing w:val="-1"/>
          <w:w w:val="100"/>
        </w:rPr>
        <w:t> </w:t>
      </w:r>
      <w:r>
        <w:rPr/>
        <w:t>城市污泥处理技术与装备系统</w:t>
      </w:r>
      <w:r>
        <w:rPr>
          <w:spacing w:val="-1"/>
          <w:w w:val="100"/>
        </w:rPr>
        <w:t> </w:t>
      </w:r>
      <w:r>
        <w:rPr/>
        <w:t>固体废弃物处理技术与装备系统</w:t>
      </w:r>
      <w:r>
        <w:rPr>
          <w:spacing w:val="-1"/>
          <w:w w:val="100"/>
        </w:rPr>
        <w:t> </w:t>
      </w:r>
      <w:r>
        <w:rPr/>
        <w:t>大型垃圾焚烧控制技术与成套设备</w:t>
      </w:r>
      <w:r>
        <w:rPr>
          <w:spacing w:val="-1"/>
          <w:w w:val="100"/>
        </w:rPr>
        <w:t> </w:t>
      </w:r>
      <w:r>
        <w:rPr/>
        <w:t>新型建筑围护结构关键技术</w:t>
      </w:r>
      <w:r>
        <w:rPr>
          <w:spacing w:val="-1"/>
          <w:w w:val="100"/>
        </w:rPr>
        <w:t> </w:t>
      </w:r>
      <w:r>
        <w:rPr/>
        <w:t>建筑分布式可再生能源系统关键技术</w:t>
      </w:r>
    </w:p>
    <w:p>
      <w:pPr>
        <w:spacing w:after="0" w:line="357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05" w:lineRule="exact" w:before="0"/>
        <w:ind w:left="759" w:right="0"/>
        <w:jc w:val="left"/>
      </w:pPr>
      <w:r>
        <w:rPr/>
        <w:t>绿色低碳城区及园区建筑节能关键技术集成</w:t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其他</w:t>
      </w:r>
    </w:p>
    <w:p>
      <w:pPr>
        <w:pStyle w:val="BodyText"/>
        <w:spacing w:line="352" w:lineRule="auto" w:before="204"/>
        <w:ind w:left="759" w:right="1576" w:firstLine="1"/>
        <w:jc w:val="left"/>
      </w:pPr>
      <w:r>
        <w:rPr>
          <w:rFonts w:ascii="Times New Roman" w:hAnsi="Times New Roman" w:cs="Times New Roman" w:eastAsia="Times New Roman"/>
        </w:rPr>
        <w:t>——LED</w:t>
      </w:r>
      <w:r>
        <w:rPr>
          <w:rFonts w:ascii="Times New Roman" w:hAnsi="Times New Roman" w:cs="Times New Roman" w:eastAsia="Times New Roman"/>
          <w:spacing w:val="-9"/>
        </w:rPr>
        <w:t> </w:t>
      </w:r>
      <w:r>
        <w:rPr/>
        <w:t>与第三代半导体材料及器件</w:t>
      </w:r>
      <w:r>
        <w:rPr>
          <w:spacing w:val="-1"/>
          <w:w w:val="100"/>
        </w:rPr>
        <w:t> </w:t>
      </w:r>
      <w:r>
        <w:rPr/>
        <w:t>优势关键技术攻关与产业化</w:t>
      </w:r>
      <w:r>
        <w:rPr>
          <w:spacing w:val="-1"/>
          <w:w w:val="100"/>
        </w:rPr>
        <w:t> </w:t>
      </w:r>
      <w:r>
        <w:rPr/>
        <w:t>前沿核心技术研发与布局</w:t>
      </w:r>
      <w:r>
        <w:rPr>
          <w:spacing w:val="-1"/>
          <w:w w:val="100"/>
        </w:rPr>
        <w:t> </w:t>
      </w:r>
      <w:r>
        <w:rPr/>
        <w:t>产业服务支撑平台建设</w:t>
      </w:r>
      <w:r>
        <w:rPr>
          <w:spacing w:val="-1"/>
          <w:w w:val="100"/>
        </w:rPr>
        <w:t> </w:t>
      </w:r>
      <w:r>
        <w:rPr/>
        <w:t>标杆体系、标准光组件推广应用</w:t>
      </w:r>
    </w:p>
    <w:p>
      <w:pPr>
        <w:pStyle w:val="BodyText"/>
        <w:spacing w:line="240" w:lineRule="auto" w:before="52"/>
        <w:ind w:left="759" w:right="0"/>
        <w:jc w:val="left"/>
      </w:pPr>
      <w:r>
        <w:rPr/>
        <w:t>其他</w:t>
      </w:r>
    </w:p>
    <w:p>
      <w:pPr>
        <w:pStyle w:val="BodyText"/>
        <w:spacing w:line="348" w:lineRule="auto" w:before="204"/>
        <w:ind w:left="759" w:right="0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高新技术改造传统产业</w:t>
      </w:r>
      <w:r>
        <w:rPr>
          <w:spacing w:val="-1"/>
          <w:w w:val="100"/>
        </w:rPr>
        <w:t> </w:t>
      </w:r>
      <w:r>
        <w:rPr/>
        <w:t>采用信息化手段改造提升设计、生产、运营管理水平</w:t>
      </w:r>
      <w:r>
        <w:rPr>
          <w:spacing w:val="-1"/>
          <w:w w:val="100"/>
        </w:rPr>
        <w:t> </w:t>
      </w:r>
      <w:r>
        <w:rPr>
          <w:spacing w:val="6"/>
        </w:rPr>
        <w:t>采用自主研发自动控制系统、工业机器人、数控装置、</w:t>
      </w:r>
      <w:r>
        <w:rPr/>
      </w:r>
    </w:p>
    <w:p>
      <w:pPr>
        <w:pStyle w:val="BodyText"/>
        <w:spacing w:line="357" w:lineRule="auto" w:before="59"/>
        <w:ind w:left="759" w:right="0" w:hanging="640"/>
        <w:jc w:val="left"/>
      </w:pPr>
      <w:r>
        <w:rPr/>
        <w:t>柔性生产系统，提升生产自动化和智能化水平</w:t>
      </w:r>
      <w:r>
        <w:rPr>
          <w:spacing w:val="-1"/>
          <w:w w:val="100"/>
        </w:rPr>
        <w:t> </w:t>
      </w:r>
      <w:r>
        <w:rPr>
          <w:spacing w:val="-2"/>
        </w:rPr>
        <w:t>采用引进国内外先进适用技术消化吸收再创新，提升企</w:t>
      </w:r>
      <w:r>
        <w:rPr/>
      </w:r>
    </w:p>
    <w:p>
      <w:pPr>
        <w:pStyle w:val="BodyText"/>
        <w:spacing w:line="240" w:lineRule="auto" w:before="47"/>
        <w:ind w:left="120" w:right="0"/>
        <w:jc w:val="left"/>
      </w:pPr>
      <w:r>
        <w:rPr/>
        <w:t>业生产自动化和智能化水平</w:t>
      </w:r>
    </w:p>
    <w:p>
      <w:pPr>
        <w:pStyle w:val="BodyText"/>
        <w:spacing w:line="348" w:lineRule="auto" w:before="204"/>
        <w:ind w:left="759" w:right="0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科技文化融合</w:t>
      </w:r>
      <w:r>
        <w:rPr>
          <w:spacing w:val="-1"/>
          <w:w w:val="100"/>
        </w:rPr>
        <w:t> </w:t>
      </w:r>
      <w:r>
        <w:rPr/>
        <w:t>演艺、工艺美术等产业发展技术创新和应用服务示范</w:t>
      </w:r>
      <w:r>
        <w:rPr>
          <w:spacing w:val="-1"/>
          <w:w w:val="100"/>
        </w:rPr>
        <w:t> </w:t>
      </w:r>
      <w:r>
        <w:rPr>
          <w:spacing w:val="-2"/>
        </w:rPr>
        <w:t>下一代广播电视网、互联网电视、地面数字电视、移动</w:t>
      </w:r>
      <w:r>
        <w:rPr/>
      </w:r>
    </w:p>
    <w:p>
      <w:pPr>
        <w:pStyle w:val="BodyText"/>
        <w:spacing w:line="357" w:lineRule="auto" w:before="60"/>
        <w:ind w:left="759" w:right="0" w:hanging="640"/>
        <w:jc w:val="left"/>
      </w:pPr>
      <w:r>
        <w:rPr/>
        <w:t>多媒体广播、直播卫星、电影产业科技</w:t>
      </w:r>
      <w:r>
        <w:rPr>
          <w:spacing w:val="-1"/>
          <w:w w:val="100"/>
        </w:rPr>
        <w:t> </w:t>
      </w:r>
      <w:r>
        <w:rPr>
          <w:spacing w:val="-2"/>
        </w:rPr>
        <w:t>新闻出版全产业链上的内容资源集成、出版、印刷、发</w:t>
      </w:r>
    </w:p>
    <w:p>
      <w:pPr>
        <w:pStyle w:val="BodyText"/>
        <w:spacing w:line="240" w:lineRule="auto" w:before="46"/>
        <w:ind w:left="120" w:right="0"/>
        <w:jc w:val="left"/>
      </w:pPr>
      <w:r>
        <w:rPr/>
        <w:t>行、版权保护</w:t>
      </w:r>
    </w:p>
    <w:p>
      <w:pPr>
        <w:pStyle w:val="BodyText"/>
        <w:spacing w:line="338" w:lineRule="auto" w:before="204"/>
        <w:ind w:left="759" w:right="1576" w:firstLine="1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军民科技融合</w:t>
      </w:r>
      <w:r>
        <w:rPr>
          <w:spacing w:val="-1"/>
          <w:w w:val="100"/>
        </w:rPr>
        <w:t> </w:t>
      </w:r>
      <w:r>
        <w:rPr>
          <w:spacing w:val="-1"/>
        </w:rPr>
        <w:t>新一代信息技术、信息安全</w:t>
      </w:r>
      <w:r>
        <w:rPr/>
      </w:r>
    </w:p>
    <w:p>
      <w:pPr>
        <w:spacing w:after="0" w:line="338" w:lineRule="auto"/>
        <w:jc w:val="left"/>
        <w:sectPr>
          <w:pgSz w:w="11910" w:h="16840"/>
          <w:pgMar w:top="1400" w:bottom="280" w:left="1680" w:right="1520"/>
        </w:sectPr>
      </w:pPr>
    </w:p>
    <w:p>
      <w:pPr>
        <w:pStyle w:val="BodyText"/>
        <w:spacing w:line="405" w:lineRule="exact" w:before="0"/>
        <w:ind w:left="759" w:right="0" w:hanging="1"/>
        <w:jc w:val="left"/>
      </w:pPr>
      <w:r>
        <w:rPr/>
        <w:t>卫星导航、探测设备</w:t>
      </w:r>
    </w:p>
    <w:p>
      <w:pPr>
        <w:pStyle w:val="BodyText"/>
        <w:spacing w:line="357" w:lineRule="auto" w:before="204"/>
        <w:ind w:left="759" w:right="1742" w:hanging="1"/>
        <w:jc w:val="left"/>
      </w:pPr>
      <w:r>
        <w:rPr/>
        <w:t>监控预警机、载人飞行器</w:t>
      </w:r>
      <w:r>
        <w:rPr>
          <w:spacing w:val="-1"/>
          <w:w w:val="100"/>
        </w:rPr>
        <w:t> </w:t>
      </w:r>
      <w:r>
        <w:rPr/>
        <w:t>高端（特种）装备制造</w:t>
      </w:r>
      <w:r>
        <w:rPr>
          <w:spacing w:val="-1"/>
          <w:w w:val="100"/>
        </w:rPr>
        <w:t> </w:t>
      </w:r>
      <w:r>
        <w:rPr>
          <w:spacing w:val="-1"/>
        </w:rPr>
        <w:t>新型材料、特种功能材料等方向</w:t>
      </w:r>
      <w:r>
        <w:rPr/>
      </w:r>
    </w:p>
    <w:p>
      <w:pPr>
        <w:pStyle w:val="BodyText"/>
        <w:spacing w:line="240" w:lineRule="auto" w:before="47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2.</w:t>
      </w:r>
      <w:r>
        <w:rPr>
          <w:rFonts w:ascii="仿宋" w:hAnsi="仿宋" w:cs="仿宋" w:eastAsia="仿宋"/>
        </w:rPr>
        <w:t>农业领域。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农业生物技术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动植物新品种选育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现代种养与繁育关键技术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农产品与食品精深加工关键技术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植物重大有害生物绿色防控关键技术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动物重大疫病绿色防控关键技术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人兽共患病防控关键技术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现代农业机械关键技术与装备</w:t>
      </w:r>
    </w:p>
    <w:p>
      <w:pPr>
        <w:pStyle w:val="BodyText"/>
        <w:spacing w:line="336" w:lineRule="auto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农产品产地面源污染、非面源污染控制与修复关键</w:t>
      </w:r>
      <w:r>
        <w:rPr>
          <w:spacing w:val="-1"/>
          <w:w w:val="100"/>
        </w:rPr>
        <w:t> </w:t>
      </w:r>
      <w:r>
        <w:rPr/>
        <w:t>技术</w:t>
      </w:r>
    </w:p>
    <w:p>
      <w:pPr>
        <w:pStyle w:val="BodyText"/>
        <w:spacing w:line="240" w:lineRule="auto" w:before="76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资源节约、环境友好农业关键技术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农业信息化技术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安全农业投入品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食品安全储运保鲜关键技术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食品安全生产关键技术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食品安全检测关键技术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食品安全预警与风险评估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农业减灾防灾与复产</w:t>
      </w:r>
    </w:p>
    <w:p>
      <w:pPr>
        <w:pStyle w:val="BodyText"/>
        <w:spacing w:line="240" w:lineRule="auto"/>
        <w:ind w:left="759"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广东优势特色产业关键技术研究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科技精准扶贫精准脱贫三年攻坚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广东农业主导产业技术需求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广东农业创客需求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粤东西北地区县（区）级科技管理部门科技工作需</w:t>
      </w:r>
    </w:p>
    <w:p>
      <w:pPr>
        <w:pStyle w:val="BodyText"/>
        <w:spacing w:line="240" w:lineRule="auto" w:before="178"/>
        <w:ind w:left="120" w:right="0"/>
        <w:jc w:val="left"/>
      </w:pPr>
      <w:r>
        <w:rPr>
          <w:w w:val="100"/>
        </w:rPr>
        <w:t>求</w:t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3.</w:t>
      </w:r>
      <w:r>
        <w:rPr>
          <w:rFonts w:ascii="仿宋" w:hAnsi="仿宋" w:cs="仿宋" w:eastAsia="仿宋"/>
        </w:rPr>
        <w:t>社会发展领域。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人畜共患病防控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新药创制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干细胞及再生医学研究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常见多发恶性肿瘤综合防治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临床转化医学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心脑血管系统疾病防治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内分泌与代谢性疾病防治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精神疾病综合防治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儿童常见重大疾病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优生优育和生殖健康技术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新突发及重大传染病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常见重要致盲眼病防治新技术研发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重大疾病防治相关支撑关键技术研究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中医药现代化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创新医疗器械研发与示范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海洋资源开发利用与生态保护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精准医学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rFonts w:ascii="仿宋" w:hAnsi="仿宋" w:cs="仿宋" w:eastAsia="仿宋"/>
          <w:b w:val="0"/>
          <w:bCs w:val="0"/>
        </w:rPr>
      </w:pPr>
      <w:r>
        <w:rPr>
          <w:rFonts w:ascii="Times New Roman" w:hAnsi="Times New Roman" w:cs="Times New Roman" w:eastAsia="Times New Roman"/>
        </w:rPr>
        <w:t>4.</w:t>
      </w:r>
      <w:r>
        <w:rPr>
          <w:rFonts w:ascii="仿宋" w:hAnsi="仿宋" w:cs="仿宋" w:eastAsia="仿宋"/>
        </w:rPr>
        <w:t>生态文明领域。</w:t>
      </w:r>
      <w:r>
        <w:rPr>
          <w:rFonts w:ascii="仿宋" w:hAnsi="仿宋" w:cs="仿宋" w:eastAsia="仿宋"/>
          <w:b w:val="0"/>
          <w:bCs w:val="0"/>
        </w:rPr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大气污染防控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固体废弃物资源化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土壤重金属污染控制与修复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水污染防控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气象防灾减灾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地震防灾减灾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生物灾害防控技术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广东省突发事件应急技术支撑体系建设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公共安全核心技术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文化、体育及旅游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38" w:lineRule="auto" w:before="203"/>
        <w:ind w:left="120" w:right="109" w:firstLine="639"/>
        <w:jc w:val="both"/>
      </w:pPr>
      <w:r>
        <w:rPr>
          <w:spacing w:val="5"/>
        </w:rPr>
        <w:t>请就：</w:t>
      </w:r>
      <w:r>
        <w:rPr>
          <w:rFonts w:ascii="Times New Roman" w:hAnsi="Times New Roman" w:cs="Times New Roman" w:eastAsia="Times New Roman"/>
          <w:spacing w:val="5"/>
        </w:rPr>
        <w:t>1.</w:t>
      </w:r>
      <w:r>
        <w:rPr>
          <w:spacing w:val="5"/>
        </w:rPr>
        <w:t>粤东西北地区科技计划项目管理创新；</w:t>
      </w:r>
      <w:r>
        <w:rPr>
          <w:rFonts w:ascii="Times New Roman" w:hAnsi="Times New Roman" w:cs="Times New Roman" w:eastAsia="Times New Roman"/>
          <w:spacing w:val="5"/>
        </w:rPr>
        <w:t>2.</w:t>
      </w:r>
      <w:r>
        <w:rPr>
          <w:spacing w:val="5"/>
        </w:rPr>
        <w:t>农业</w:t>
      </w:r>
      <w:r>
        <w:rPr>
          <w:spacing w:val="6"/>
          <w:w w:val="100"/>
        </w:rPr>
        <w:t> </w:t>
      </w:r>
      <w:r>
        <w:rPr/>
        <w:t>科技创新中心与转化中心的建设；</w:t>
      </w:r>
      <w:r>
        <w:rPr>
          <w:rFonts w:ascii="Times New Roman" w:hAnsi="Times New Roman" w:cs="Times New Roman" w:eastAsia="Times New Roman"/>
        </w:rPr>
        <w:t>3.</w:t>
      </w:r>
      <w:r>
        <w:rPr/>
        <w:t>以农业为中心，一二三</w:t>
      </w:r>
      <w:r>
        <w:rPr>
          <w:spacing w:val="-100"/>
        </w:rPr>
        <w:t> </w:t>
      </w:r>
      <w:r>
        <w:rPr/>
        <w:t>产融合互动模式；</w:t>
      </w:r>
      <w:r>
        <w:rPr>
          <w:rFonts w:ascii="Times New Roman" w:hAnsi="Times New Roman" w:cs="Times New Roman" w:eastAsia="Times New Roman"/>
        </w:rPr>
        <w:t>4.</w:t>
      </w:r>
      <w:r>
        <w:rPr/>
        <w:t>安全农业可持续性综合技术等内容提出</w:t>
      </w:r>
    </w:p>
    <w:p>
      <w:pPr>
        <w:spacing w:after="0" w:line="338" w:lineRule="auto"/>
        <w:jc w:val="both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05" w:lineRule="exact" w:before="0"/>
        <w:ind w:left="120" w:right="0"/>
        <w:jc w:val="left"/>
      </w:pPr>
      <w:r>
        <w:rPr/>
        <w:t>政策性建议。</w:t>
      </w:r>
    </w:p>
    <w:p>
      <w:pPr>
        <w:pStyle w:val="BodyText"/>
        <w:spacing w:line="240" w:lineRule="auto" w:before="204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四、科技型中小企业技术创新基金</w:t>
      </w:r>
    </w:p>
    <w:p>
      <w:pPr>
        <w:pStyle w:val="BodyText"/>
        <w:spacing w:line="357" w:lineRule="auto" w:before="204"/>
        <w:ind w:left="119" w:right="421" w:firstLine="638"/>
        <w:jc w:val="both"/>
      </w:pPr>
      <w:r>
        <w:rPr>
          <w:spacing w:val="12"/>
        </w:rPr>
        <w:t>本专题计划业务主要支持科技型中小微企业技术创新</w:t>
      </w:r>
      <w:r>
        <w:rPr>
          <w:spacing w:val="13"/>
          <w:w w:val="100"/>
        </w:rPr>
        <w:t> </w:t>
      </w:r>
      <w:r>
        <w:rPr>
          <w:spacing w:val="-2"/>
        </w:rPr>
        <w:t>项目，提升我省科技型中小微企业自主创新能力，促进科技</w:t>
      </w:r>
      <w:r>
        <w:rPr>
          <w:spacing w:val="-138"/>
        </w:rPr>
        <w:t> </w:t>
      </w:r>
      <w:r>
        <w:rPr>
          <w:spacing w:val="-138"/>
        </w:rPr>
      </w:r>
      <w:r>
        <w:rPr>
          <w:spacing w:val="-2"/>
        </w:rPr>
        <w:t>成果转化和产业化，推动战略性新兴产业和高新技术产业发</w:t>
      </w:r>
      <w:r>
        <w:rPr>
          <w:spacing w:val="-139"/>
        </w:rPr>
        <w:t> </w:t>
      </w:r>
      <w:r>
        <w:rPr>
          <w:spacing w:val="-139"/>
        </w:rPr>
      </w:r>
      <w:r>
        <w:rPr>
          <w:spacing w:val="-2"/>
        </w:rPr>
        <w:t>展。省内科技型中小微企业及科技主管部门等可提出指南建</w:t>
      </w:r>
      <w:r>
        <w:rPr>
          <w:spacing w:val="-139"/>
        </w:rPr>
        <w:t> </w:t>
      </w:r>
      <w:r>
        <w:rPr>
          <w:spacing w:val="-139"/>
        </w:rPr>
      </w:r>
      <w:r>
        <w:rPr/>
        <w:t>议。</w:t>
      </w:r>
    </w:p>
    <w:p>
      <w:pPr>
        <w:pStyle w:val="Heading1"/>
        <w:spacing w:line="240" w:lineRule="auto" w:before="46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348" w:lineRule="auto" w:before="204"/>
        <w:ind w:left="120" w:right="435" w:firstLine="639"/>
        <w:jc w:val="both"/>
      </w:pPr>
      <w:r>
        <w:rPr>
          <w:spacing w:val="-11"/>
        </w:rPr>
        <w:t>以省科技厅《</w:t>
      </w:r>
      <w:r>
        <w:rPr>
          <w:rFonts w:ascii="Times New Roman" w:hAnsi="Times New Roman" w:cs="Times New Roman" w:eastAsia="Times New Roman"/>
          <w:spacing w:val="-11"/>
        </w:rPr>
        <w:t>2016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/>
        <w:t>年度广东省科技型中小企业技术创新</w:t>
      </w:r>
      <w:r>
        <w:rPr>
          <w:spacing w:val="-1"/>
          <w:w w:val="100"/>
        </w:rPr>
        <w:t> </w:t>
      </w:r>
      <w:r>
        <w:rPr>
          <w:spacing w:val="-2"/>
        </w:rPr>
        <w:t>专项资金重点支持领域》为主，已包括的技术领域不重复提</w:t>
      </w:r>
      <w:r>
        <w:rPr>
          <w:spacing w:val="-139"/>
        </w:rPr>
        <w:t> </w:t>
      </w:r>
      <w:r>
        <w:rPr>
          <w:spacing w:val="-139"/>
        </w:rPr>
      </w:r>
      <w:r>
        <w:rPr/>
        <w:t>交。</w:t>
      </w:r>
    </w:p>
    <w:p>
      <w:pPr>
        <w:pStyle w:val="Heading1"/>
        <w:spacing w:line="240" w:lineRule="auto" w:before="59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请就科技型中小企业技术创新基金的项目和资金管理</w:t>
      </w:r>
      <w:r>
        <w:rPr>
          <w:spacing w:val="13"/>
          <w:w w:val="100"/>
        </w:rPr>
        <w:t> </w:t>
      </w:r>
      <w:r>
        <w:rPr/>
        <w:t>方面提出相关意见和建议。</w:t>
      </w:r>
    </w:p>
    <w:p>
      <w:pPr>
        <w:pStyle w:val="BodyText"/>
        <w:spacing w:line="240" w:lineRule="auto" w:before="47"/>
        <w:ind w:left="780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  <w:spacing w:val="3"/>
        </w:rPr>
        <w:t>五、产学研多主体协同创新（省部、省院产学研合作）</w:t>
      </w:r>
      <w:r>
        <w:rPr>
          <w:rFonts w:ascii="黑体" w:hAnsi="黑体" w:cs="黑体" w:eastAsia="黑体"/>
        </w:rPr>
      </w:r>
    </w:p>
    <w:p>
      <w:pPr>
        <w:pStyle w:val="BodyText"/>
        <w:spacing w:line="357" w:lineRule="auto" w:before="203"/>
        <w:ind w:left="120" w:right="0" w:firstLine="639"/>
        <w:jc w:val="left"/>
      </w:pPr>
      <w:r>
        <w:rPr/>
        <w:t>本专题计划业务主要支持中科院、教育部系统高校、院</w:t>
      </w:r>
      <w:r>
        <w:rPr>
          <w:w w:val="100"/>
        </w:rPr>
        <w:t> </w:t>
      </w:r>
      <w:r>
        <w:rPr>
          <w:spacing w:val="-2"/>
        </w:rPr>
        <w:t>所与我省开展产学研合作，落户我省的重大合作平台和项目。</w:t>
      </w:r>
      <w:r>
        <w:rPr>
          <w:spacing w:val="-138"/>
        </w:rPr>
        <w:t> </w:t>
      </w:r>
      <w:r>
        <w:rPr>
          <w:spacing w:val="-138"/>
        </w:rPr>
      </w:r>
      <w:r>
        <w:rPr/>
        <w:t>省内与中科院、教育部系统有合作关系或合作意向的科研单</w:t>
      </w:r>
      <w:r>
        <w:rPr>
          <w:spacing w:val="-1"/>
          <w:w w:val="100"/>
        </w:rPr>
        <w:t> </w:t>
      </w:r>
      <w:r>
        <w:rPr/>
        <w:t>位可提出指南建议。</w:t>
      </w:r>
    </w:p>
    <w:p>
      <w:pPr>
        <w:pStyle w:val="Heading1"/>
        <w:spacing w:line="240" w:lineRule="auto" w:before="46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无。</w:t>
      </w:r>
    </w:p>
    <w:p>
      <w:pPr>
        <w:pStyle w:val="Heading1"/>
        <w:spacing w:line="240" w:lineRule="auto" w:before="204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spacing w:after="0" w:line="240" w:lineRule="auto"/>
        <w:jc w:val="left"/>
        <w:sectPr>
          <w:pgSz w:w="11910" w:h="16840"/>
          <w:pgMar w:top="1400" w:bottom="280" w:left="1680" w:right="1360"/>
        </w:sectPr>
      </w:pPr>
    </w:p>
    <w:p>
      <w:pPr>
        <w:pStyle w:val="BodyText"/>
        <w:spacing w:line="405" w:lineRule="exact" w:before="0"/>
        <w:ind w:left="120" w:right="0" w:firstLine="639"/>
        <w:jc w:val="both"/>
      </w:pPr>
      <w:r>
        <w:rPr>
          <w:spacing w:val="6"/>
        </w:rPr>
        <w:t>请就产学研多主体协同创新（省部、省院产学研合作）</w:t>
      </w:r>
      <w:r>
        <w:rPr/>
      </w:r>
    </w:p>
    <w:p>
      <w:pPr>
        <w:pStyle w:val="BodyText"/>
        <w:spacing w:line="357" w:lineRule="auto" w:before="204"/>
        <w:ind w:left="120" w:right="0"/>
        <w:jc w:val="left"/>
      </w:pPr>
      <w:r>
        <w:rPr>
          <w:spacing w:val="-2"/>
        </w:rPr>
        <w:t>项目和资金的管理，以及财政资金支持方式等提出相关意见</w:t>
      </w:r>
      <w:r>
        <w:rPr>
          <w:spacing w:val="-139"/>
        </w:rPr>
        <w:t> </w:t>
      </w:r>
      <w:r>
        <w:rPr>
          <w:spacing w:val="-139"/>
        </w:rPr>
      </w:r>
      <w:r>
        <w:rPr/>
        <w:t>和建议。</w:t>
      </w:r>
    </w:p>
    <w:p>
      <w:pPr>
        <w:pStyle w:val="BodyText"/>
        <w:spacing w:line="240" w:lineRule="auto" w:before="46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六、国际科技合作提升与粤港联合资助</w:t>
      </w:r>
    </w:p>
    <w:p>
      <w:pPr>
        <w:pStyle w:val="BodyText"/>
        <w:spacing w:line="357" w:lineRule="auto" w:before="204"/>
        <w:ind w:left="120" w:right="421" w:firstLine="638"/>
        <w:jc w:val="both"/>
      </w:pPr>
      <w:r>
        <w:rPr>
          <w:spacing w:val="12"/>
        </w:rPr>
        <w:t>本专题计划业务主要支持境外科研单位与我省开展的</w:t>
      </w:r>
      <w:r>
        <w:rPr>
          <w:spacing w:val="13"/>
          <w:w w:val="100"/>
        </w:rPr>
        <w:t> </w:t>
      </w:r>
      <w:r>
        <w:rPr>
          <w:spacing w:val="-2"/>
        </w:rPr>
        <w:t>科技创新平台与项目合作。省内有对外科技合作的相关科研</w:t>
      </w:r>
      <w:r>
        <w:rPr>
          <w:spacing w:val="-139"/>
        </w:rPr>
        <w:t> </w:t>
      </w:r>
      <w:r>
        <w:rPr>
          <w:spacing w:val="-139"/>
        </w:rPr>
      </w:r>
      <w:r>
        <w:rPr/>
        <w:t>单位可提出指南建议。</w:t>
      </w:r>
    </w:p>
    <w:p>
      <w:pPr>
        <w:pStyle w:val="Heading1"/>
        <w:spacing w:line="240" w:lineRule="auto" w:before="46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338" w:lineRule="auto" w:before="204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国际科技合作基地建设（电子信息、节能环保、新</w:t>
      </w:r>
      <w:r>
        <w:rPr>
          <w:w w:val="100"/>
        </w:rPr>
        <w:t> </w:t>
      </w:r>
      <w:r>
        <w:rPr/>
        <w:t>材料、生物医药、现代农业、机电装备等领域）</w:t>
      </w:r>
    </w:p>
    <w:p>
      <w:pPr>
        <w:pStyle w:val="BodyText"/>
        <w:spacing w:line="348" w:lineRule="auto" w:before="73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执行广东省已签署双边科技合作协议项目（以色列、</w:t>
      </w:r>
      <w:r>
        <w:rPr>
          <w:spacing w:val="-1"/>
          <w:w w:val="100"/>
        </w:rPr>
        <w:t> </w:t>
      </w:r>
      <w:r>
        <w:rPr>
          <w:spacing w:val="-14"/>
        </w:rPr>
        <w:t>德国、英国、荷兰、加拿大、澳大利亚、新西兰、白俄罗斯、</w:t>
      </w:r>
      <w:r>
        <w:rPr>
          <w:spacing w:val="-127"/>
        </w:rPr>
        <w:t> </w:t>
      </w:r>
      <w:r>
        <w:rPr>
          <w:spacing w:val="-127"/>
        </w:rPr>
      </w:r>
      <w:r>
        <w:rPr/>
        <w:t>乌克兰等）</w:t>
      </w:r>
    </w:p>
    <w:p>
      <w:pPr>
        <w:pStyle w:val="BodyText"/>
        <w:spacing w:line="350" w:lineRule="auto" w:before="60"/>
        <w:ind w:left="120" w:right="434" w:firstLine="640"/>
        <w:jc w:val="both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国际技术转移或联合研发项目（节能环保、新一代</w:t>
      </w:r>
      <w:r>
        <w:rPr>
          <w:spacing w:val="-1"/>
          <w:w w:val="100"/>
        </w:rPr>
        <w:t> </w:t>
      </w:r>
      <w:r>
        <w:rPr>
          <w:spacing w:val="-2"/>
        </w:rPr>
        <w:t>信息技术、生物与健康、重大疾病防控、高端装备制造、新</w:t>
      </w:r>
      <w:r>
        <w:rPr>
          <w:spacing w:val="-136"/>
        </w:rPr>
        <w:t> </w:t>
      </w:r>
      <w:r>
        <w:rPr>
          <w:spacing w:val="-136"/>
        </w:rPr>
      </w:r>
      <w:r>
        <w:rPr>
          <w:spacing w:val="-2"/>
        </w:rPr>
        <w:t>材料、工业设计、新能源、农业新品种及种质资源利用、农</w:t>
      </w:r>
      <w:r>
        <w:rPr>
          <w:spacing w:val="-137"/>
        </w:rPr>
        <w:t> </w:t>
      </w:r>
      <w:r>
        <w:rPr>
          <w:spacing w:val="-137"/>
        </w:rPr>
      </w:r>
      <w:r>
        <w:rPr/>
        <w:t>产品质量安全等）</w:t>
      </w:r>
    </w:p>
    <w:p>
      <w:pPr>
        <w:pStyle w:val="BodyText"/>
        <w:spacing w:line="338" w:lineRule="auto" w:before="57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执行已列入科技部双边、多边政府间科技合作联委</w:t>
      </w:r>
      <w:r>
        <w:rPr>
          <w:spacing w:val="-1"/>
          <w:w w:val="100"/>
        </w:rPr>
        <w:t> </w:t>
      </w:r>
      <w:r>
        <w:rPr/>
        <w:t>会各类项目</w:t>
      </w:r>
    </w:p>
    <w:p>
      <w:pPr>
        <w:pStyle w:val="BodyText"/>
        <w:spacing w:line="338" w:lineRule="auto" w:before="71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科技援助（现代农业、生物技术与卫生健康、装备</w:t>
      </w:r>
      <w:r>
        <w:rPr>
          <w:spacing w:val="-1"/>
          <w:w w:val="100"/>
        </w:rPr>
        <w:t> </w:t>
      </w:r>
      <w:r>
        <w:rPr/>
        <w:t>制造等）</w:t>
      </w:r>
    </w:p>
    <w:p>
      <w:pPr>
        <w:pStyle w:val="BodyText"/>
        <w:spacing w:line="240" w:lineRule="auto" w:before="73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粤港联合资助（生物医药、节能环保、新一代信息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360"/>
        </w:sectPr>
      </w:pPr>
    </w:p>
    <w:p>
      <w:pPr>
        <w:pStyle w:val="BodyText"/>
        <w:spacing w:line="405" w:lineRule="exact" w:before="0"/>
        <w:ind w:left="120" w:right="0"/>
        <w:jc w:val="left"/>
      </w:pPr>
      <w:r>
        <w:rPr>
          <w:spacing w:val="-8"/>
        </w:rPr>
        <w:t>通信、先进制造、新材料），粤港科技合作基地建设。</w:t>
      </w:r>
      <w:r>
        <w:rPr/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3"/>
        <w:ind w:left="120" w:right="0" w:firstLine="638"/>
        <w:jc w:val="left"/>
      </w:pPr>
      <w:r>
        <w:rPr>
          <w:spacing w:val="12"/>
        </w:rPr>
        <w:t>请就国际科技合作提升与粤港联合攻关项目和资金的</w:t>
      </w:r>
      <w:r>
        <w:rPr>
          <w:spacing w:val="13"/>
          <w:w w:val="100"/>
        </w:rPr>
        <w:t> </w:t>
      </w:r>
      <w:r>
        <w:rPr/>
        <w:t>管理，以及财政资金支持方式等提出相关意见和建议。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七、省属科研机构改革创新</w:t>
      </w:r>
    </w:p>
    <w:p>
      <w:pPr>
        <w:pStyle w:val="BodyText"/>
        <w:spacing w:line="357" w:lineRule="auto" w:before="204"/>
        <w:ind w:left="120" w:right="116" w:firstLine="638"/>
        <w:jc w:val="both"/>
      </w:pPr>
      <w:r>
        <w:rPr>
          <w:spacing w:val="12"/>
        </w:rPr>
        <w:t>本专题计划业务主要以省属科研院所减拨事业费为基</w:t>
      </w:r>
      <w:r>
        <w:rPr>
          <w:spacing w:val="13"/>
          <w:w w:val="100"/>
        </w:rPr>
        <w:t> </w:t>
      </w:r>
      <w:r>
        <w:rPr/>
        <w:t>础，采用稳定扶持和竞争性支持相结合的方式，支持省属科</w:t>
      </w:r>
      <w:r>
        <w:rPr>
          <w:spacing w:val="-1"/>
          <w:w w:val="100"/>
        </w:rPr>
        <w:t> </w:t>
      </w:r>
      <w:r>
        <w:rPr>
          <w:spacing w:val="4"/>
        </w:rPr>
        <w:t>研机构的创新能力建设。各省属科研院所可提出指南建议。</w:t>
      </w:r>
      <w:r>
        <w:rPr/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无。</w:t>
      </w:r>
    </w:p>
    <w:p>
      <w:pPr>
        <w:pStyle w:val="Heading1"/>
        <w:spacing w:line="240" w:lineRule="auto" w:before="203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9"/>
        <w:jc w:val="left"/>
      </w:pPr>
      <w:r>
        <w:rPr>
          <w:spacing w:val="-2"/>
        </w:rPr>
        <w:t>请就省属科研机构的支持方式、方法等提出相关意见和</w:t>
      </w:r>
      <w:r>
        <w:rPr>
          <w:spacing w:val="-1"/>
          <w:w w:val="100"/>
        </w:rPr>
        <w:t> </w:t>
      </w:r>
      <w:r>
        <w:rPr/>
        <w:t>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八、新型研发组织与企业研发机构建设</w:t>
      </w:r>
    </w:p>
    <w:p>
      <w:pPr>
        <w:pStyle w:val="BodyText"/>
        <w:spacing w:line="357" w:lineRule="auto" w:before="203"/>
        <w:ind w:left="119" w:right="261" w:firstLine="638"/>
        <w:jc w:val="both"/>
      </w:pPr>
      <w:r>
        <w:rPr>
          <w:spacing w:val="12"/>
        </w:rPr>
        <w:t>本专题计划业务主要支持新型研发组织与企业研发机</w:t>
      </w:r>
      <w:r>
        <w:rPr>
          <w:spacing w:val="13"/>
          <w:w w:val="100"/>
        </w:rPr>
        <w:t> </w:t>
      </w:r>
      <w:r>
        <w:rPr>
          <w:spacing w:val="-2"/>
        </w:rPr>
        <w:t>构建设。与传统科研机构相比，新型研发组织具有投资主体</w:t>
      </w:r>
      <w:r>
        <w:rPr>
          <w:spacing w:val="-137"/>
        </w:rPr>
        <w:t> </w:t>
      </w:r>
      <w:r>
        <w:rPr>
          <w:spacing w:val="-137"/>
        </w:rPr>
      </w:r>
      <w:r>
        <w:rPr>
          <w:spacing w:val="-2"/>
        </w:rPr>
        <w:t>多元化、资源配置市场化、管理机制企业化、研发方向需求</w:t>
      </w:r>
      <w:r>
        <w:rPr>
          <w:spacing w:val="-136"/>
        </w:rPr>
        <w:t> </w:t>
      </w:r>
      <w:r>
        <w:rPr>
          <w:spacing w:val="-136"/>
        </w:rPr>
      </w:r>
      <w:r>
        <w:rPr>
          <w:spacing w:val="-2"/>
        </w:rPr>
        <w:t>化、人才队伍国际化等显著特征；企业研发机构则是企业内</w:t>
      </w:r>
      <w:r>
        <w:rPr>
          <w:spacing w:val="-139"/>
        </w:rPr>
        <w:t> </w:t>
      </w:r>
      <w:r>
        <w:rPr>
          <w:spacing w:val="-139"/>
        </w:rPr>
      </w:r>
      <w:r>
        <w:rPr>
          <w:spacing w:val="-2"/>
        </w:rPr>
        <w:t>部设立的具有自主研发能力的技术创新组织。省内新型研发</w:t>
      </w:r>
      <w:r>
        <w:rPr>
          <w:spacing w:val="-139"/>
        </w:rPr>
        <w:t> </w:t>
      </w:r>
      <w:r>
        <w:rPr>
          <w:spacing w:val="-139"/>
        </w:rPr>
      </w:r>
      <w:r>
        <w:rPr/>
        <w:t>组织、相关企业等可提出指南建议。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spacing w:after="0" w:line="240" w:lineRule="auto"/>
        <w:jc w:val="left"/>
        <w:sectPr>
          <w:pgSz w:w="11910" w:h="16840"/>
          <w:pgMar w:top="1400" w:bottom="280" w:left="1680" w:right="1520"/>
        </w:sectPr>
      </w:pPr>
    </w:p>
    <w:p>
      <w:pPr>
        <w:pStyle w:val="BodyText"/>
        <w:spacing w:line="405" w:lineRule="exact" w:before="0"/>
        <w:ind w:left="759" w:right="0"/>
        <w:jc w:val="left"/>
      </w:pPr>
      <w:r>
        <w:rPr/>
        <w:t>无。</w:t>
      </w:r>
    </w:p>
    <w:p>
      <w:pPr>
        <w:pStyle w:val="Heading1"/>
        <w:spacing w:line="240" w:lineRule="auto" w:before="204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5" w:lineRule="auto" w:before="204"/>
        <w:ind w:left="120" w:right="0" w:firstLine="639"/>
        <w:jc w:val="left"/>
      </w:pPr>
      <w:r>
        <w:rPr>
          <w:spacing w:val="-2"/>
        </w:rPr>
        <w:t>请就新型研发组织与企业研发机构的支持方式、方法等</w:t>
      </w:r>
      <w:r>
        <w:rPr>
          <w:spacing w:val="-1"/>
          <w:w w:val="100"/>
        </w:rPr>
        <w:t> </w:t>
      </w:r>
      <w:r>
        <w:rPr/>
        <w:t>提出相关意见和建议。</w:t>
      </w:r>
    </w:p>
    <w:p>
      <w:pPr>
        <w:pStyle w:val="BodyText"/>
        <w:spacing w:line="240" w:lineRule="auto" w:before="50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九、科研基础条件建设</w:t>
      </w:r>
    </w:p>
    <w:p>
      <w:pPr>
        <w:pStyle w:val="BodyText"/>
        <w:spacing w:line="352" w:lineRule="auto" w:before="204"/>
        <w:ind w:left="119" w:right="112" w:firstLine="639"/>
        <w:jc w:val="both"/>
      </w:pPr>
      <w:r>
        <w:rPr>
          <w:spacing w:val="-2"/>
        </w:rPr>
        <w:t>本专题计划业务主要支持省重点实验室、省企业重点实</w:t>
      </w:r>
      <w:r>
        <w:rPr>
          <w:spacing w:val="-1"/>
          <w:w w:val="100"/>
        </w:rPr>
        <w:t> </w:t>
      </w:r>
      <w:r>
        <w:rPr>
          <w:spacing w:val="-2"/>
        </w:rPr>
        <w:t>验室、对我省生物种质资源的利用和研究，实验动物科学研</w:t>
      </w:r>
      <w:r>
        <w:rPr>
          <w:spacing w:val="-138"/>
        </w:rPr>
        <w:t> </w:t>
      </w:r>
      <w:r>
        <w:rPr>
          <w:spacing w:val="-138"/>
        </w:rPr>
      </w:r>
      <w:r>
        <w:rPr>
          <w:spacing w:val="5"/>
        </w:rPr>
        <w:t>究，科技文献资源及科技期刊</w:t>
      </w:r>
      <w:r>
        <w:rPr>
          <w:rFonts w:ascii="Times New Roman" w:hAnsi="Times New Roman" w:cs="Times New Roman" w:eastAsia="Times New Roman"/>
          <w:spacing w:val="5"/>
        </w:rPr>
        <w:t>,</w:t>
      </w:r>
      <w:r>
        <w:rPr>
          <w:spacing w:val="5"/>
        </w:rPr>
        <w:t>科技学术专著</w:t>
      </w:r>
      <w:r>
        <w:rPr>
          <w:rFonts w:ascii="Times New Roman" w:hAnsi="Times New Roman" w:cs="Times New Roman" w:eastAsia="Times New Roman"/>
          <w:spacing w:val="5"/>
        </w:rPr>
        <w:t>,</w:t>
      </w:r>
      <w:r>
        <w:rPr>
          <w:spacing w:val="5"/>
        </w:rPr>
        <w:t>科学仪器研究</w:t>
      </w:r>
      <w:r>
        <w:rPr>
          <w:spacing w:val="-148"/>
        </w:rPr>
        <w:t> </w:t>
      </w:r>
      <w:r>
        <w:rPr>
          <w:spacing w:val="-2"/>
        </w:rPr>
        <w:t>开发等科技基础条件研究项目，结合国家及广东的相关产业</w:t>
      </w:r>
      <w:r>
        <w:rPr>
          <w:spacing w:val="-138"/>
        </w:rPr>
        <w:t> </w:t>
      </w:r>
      <w:r>
        <w:rPr>
          <w:spacing w:val="-138"/>
        </w:rPr>
      </w:r>
      <w:r>
        <w:rPr>
          <w:spacing w:val="-2"/>
        </w:rPr>
        <w:t>需求，通过体制机制创新和科技创新，加强我省科技基础条</w:t>
      </w:r>
      <w:r>
        <w:rPr>
          <w:spacing w:val="-139"/>
        </w:rPr>
        <w:t> </w:t>
      </w:r>
      <w:r>
        <w:rPr>
          <w:spacing w:val="-139"/>
        </w:rPr>
      </w:r>
      <w:r>
        <w:rPr/>
        <w:t>件科学研究工作。省内相关单位可提出指南建议。</w:t>
      </w:r>
    </w:p>
    <w:p>
      <w:pPr>
        <w:pStyle w:val="Heading1"/>
        <w:spacing w:line="240" w:lineRule="auto" w:before="52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省重点实验室（面向省内高校、科研院所）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省企业重点实验室（面向省内相关企业）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生物种质资源的利用和研究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实验动物科学研究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科技文献资源及科技期刊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科技学术专著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科学仪器研究开发</w:t>
      </w:r>
    </w:p>
    <w:p>
      <w:pPr>
        <w:pStyle w:val="BodyText"/>
        <w:spacing w:line="240" w:lineRule="auto" w:before="178"/>
        <w:ind w:left="759"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科技基础条件资源公共服务平台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请就科研基础条件建设的支持方式、方法等提出相关意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05" w:lineRule="exact" w:before="0"/>
        <w:ind w:left="120" w:right="0"/>
        <w:jc w:val="left"/>
      </w:pPr>
      <w:r>
        <w:rPr/>
        <w:t>见和建议。</w:t>
      </w:r>
    </w:p>
    <w:p>
      <w:pPr>
        <w:pStyle w:val="BodyText"/>
        <w:spacing w:line="240" w:lineRule="auto" w:before="204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十、软科学研究</w:t>
      </w:r>
    </w:p>
    <w:p>
      <w:pPr>
        <w:pStyle w:val="BodyText"/>
        <w:spacing w:line="355" w:lineRule="auto" w:before="204"/>
        <w:ind w:left="120" w:right="0" w:firstLine="639"/>
        <w:jc w:val="left"/>
      </w:pPr>
      <w:r>
        <w:rPr>
          <w:spacing w:val="-2"/>
        </w:rPr>
        <w:t>本专题计划业务主要支持软科学研究。省内高校、科研</w:t>
      </w:r>
      <w:r>
        <w:rPr>
          <w:spacing w:val="-1"/>
          <w:w w:val="100"/>
        </w:rPr>
        <w:t> </w:t>
      </w:r>
      <w:r>
        <w:rPr/>
        <w:t>院所等科研单位可提出指南建议。</w:t>
      </w:r>
    </w:p>
    <w:p>
      <w:pPr>
        <w:pStyle w:val="Heading1"/>
        <w:spacing w:line="240" w:lineRule="auto" w:before="50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科技体制改革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科技战略规划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科技政策法规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产业技术路线图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3"/>
        <w:ind w:left="759" w:right="0"/>
        <w:jc w:val="left"/>
      </w:pPr>
      <w:r>
        <w:rPr/>
        <w:t>无。</w:t>
      </w:r>
    </w:p>
    <w:p>
      <w:pPr>
        <w:pStyle w:val="BodyText"/>
        <w:spacing w:line="240" w:lineRule="auto" w:before="204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十一、高新区及孵化育成体系建设</w:t>
      </w:r>
    </w:p>
    <w:p>
      <w:pPr>
        <w:pStyle w:val="BodyText"/>
        <w:spacing w:line="357" w:lineRule="auto" w:before="204"/>
        <w:ind w:left="120" w:right="0" w:firstLine="639"/>
        <w:jc w:val="left"/>
      </w:pPr>
      <w:r>
        <w:rPr>
          <w:spacing w:val="-2"/>
        </w:rPr>
        <w:t>本专题计划业务主要支持国家级、省级高新区建设发展，</w:t>
      </w:r>
      <w:r>
        <w:rPr>
          <w:spacing w:val="-1"/>
          <w:w w:val="100"/>
        </w:rPr>
        <w:t> </w:t>
      </w:r>
      <w:r>
        <w:rPr/>
        <w:t>以及孵化育成体系建设和创新型产业集群发展。省内各高新</w:t>
      </w:r>
      <w:r>
        <w:rPr>
          <w:spacing w:val="-1"/>
          <w:w w:val="100"/>
        </w:rPr>
        <w:t> </w:t>
      </w:r>
      <w:r>
        <w:rPr/>
        <w:t>区、高校、科研院所、相关企业等单位可提出指南建议。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348" w:lineRule="auto" w:before="204"/>
        <w:ind w:left="120" w:right="0" w:firstLine="638"/>
        <w:jc w:val="left"/>
      </w:pPr>
      <w:r>
        <w:rPr>
          <w:rFonts w:ascii="Times New Roman" w:hAnsi="Times New Roman" w:cs="Times New Roman" w:eastAsia="Times New Roman"/>
          <w:spacing w:val="5"/>
        </w:rPr>
        <w:t>——</w:t>
      </w:r>
      <w:r>
        <w:rPr>
          <w:spacing w:val="5"/>
        </w:rPr>
        <w:t>科技企业孵化育成体系建设，包括支持创业苗圃、</w:t>
      </w:r>
      <w:r>
        <w:rPr>
          <w:spacing w:val="6"/>
          <w:w w:val="100"/>
        </w:rPr>
        <w:t> </w:t>
      </w:r>
      <w:r>
        <w:rPr/>
        <w:t>孵化器、加速器的建设及功能完善，支持面向孵化链的创业</w:t>
      </w:r>
      <w:r>
        <w:rPr>
          <w:spacing w:val="-1"/>
          <w:w w:val="100"/>
        </w:rPr>
        <w:t> </w:t>
      </w:r>
      <w:r>
        <w:rPr/>
        <w:t>辅导体系建设。</w:t>
      </w:r>
    </w:p>
    <w:p>
      <w:pPr>
        <w:pStyle w:val="BodyText"/>
        <w:spacing w:line="338" w:lineRule="auto" w:before="60"/>
        <w:ind w:left="120" w:right="0" w:firstLine="640"/>
        <w:jc w:val="left"/>
      </w:pPr>
      <w:r>
        <w:rPr>
          <w:rFonts w:ascii="Times New Roman" w:hAnsi="Times New Roman" w:cs="Times New Roman" w:eastAsia="Times New Roman"/>
          <w:spacing w:val="-2"/>
        </w:rPr>
        <w:t>——</w:t>
      </w:r>
      <w:r>
        <w:rPr>
          <w:spacing w:val="-2"/>
        </w:rPr>
        <w:t>高新区创新能力提升，包括支持高新区专业科技园</w:t>
      </w:r>
      <w:r>
        <w:rPr>
          <w:spacing w:val="-1"/>
          <w:w w:val="100"/>
        </w:rPr>
        <w:t> </w:t>
      </w:r>
      <w:r>
        <w:rPr/>
        <w:t>区、公共服务平台建设，支持高新区国际化水平提升。</w:t>
      </w:r>
    </w:p>
    <w:p>
      <w:pPr>
        <w:spacing w:after="0" w:line="338" w:lineRule="auto"/>
        <w:jc w:val="left"/>
        <w:sectPr>
          <w:pgSz w:w="11910" w:h="16840"/>
          <w:pgMar w:top="1400" w:bottom="280" w:left="1680" w:right="1360"/>
        </w:sectPr>
      </w:pPr>
    </w:p>
    <w:p>
      <w:pPr>
        <w:pStyle w:val="BodyText"/>
        <w:spacing w:line="430" w:lineRule="exact" w:before="0"/>
        <w:ind w:left="120" w:right="0" w:firstLine="64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创新型产业集群建设，包括支持集群的规划与模式</w:t>
      </w:r>
    </w:p>
    <w:p>
      <w:pPr>
        <w:pStyle w:val="BodyText"/>
        <w:spacing w:line="240" w:lineRule="auto"/>
        <w:ind w:left="120" w:right="0"/>
        <w:jc w:val="left"/>
      </w:pPr>
      <w:r>
        <w:rPr/>
        <w:t>研究、共性技术研究院建设、产业联盟建设等。</w:t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 w:before="178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请就高新区及孵化育成体系建设的支持方式等提出相</w:t>
      </w:r>
      <w:r>
        <w:rPr>
          <w:spacing w:val="13"/>
          <w:w w:val="100"/>
        </w:rPr>
        <w:t> </w:t>
      </w:r>
      <w:r>
        <w:rPr/>
        <w:t>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十二、专业镇及产业创新集群建设</w:t>
      </w:r>
    </w:p>
    <w:p>
      <w:pPr>
        <w:pStyle w:val="BodyText"/>
        <w:spacing w:line="357" w:lineRule="auto" w:before="203"/>
        <w:ind w:left="120" w:right="0" w:firstLine="638"/>
        <w:jc w:val="left"/>
      </w:pPr>
      <w:r>
        <w:rPr>
          <w:spacing w:val="12"/>
        </w:rPr>
        <w:t>本专题计划业务主要支持我省专业镇及相关产业创新</w:t>
      </w:r>
      <w:r>
        <w:rPr>
          <w:spacing w:val="13"/>
          <w:w w:val="100"/>
        </w:rPr>
        <w:t> </w:t>
      </w:r>
      <w:r>
        <w:rPr>
          <w:spacing w:val="4"/>
        </w:rPr>
        <w:t>集群建设。省内各专业镇及其主管部门等可提出指南建议。</w:t>
      </w:r>
      <w:r>
        <w:rPr/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left="759" w:right="0"/>
        <w:jc w:val="left"/>
      </w:pPr>
      <w:r>
        <w:rPr/>
        <w:t>无。</w:t>
      </w:r>
    </w:p>
    <w:p>
      <w:pPr>
        <w:pStyle w:val="Heading1"/>
        <w:spacing w:line="240" w:lineRule="auto" w:before="203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请就专业镇及产业创新集群建设的支持方式等提出相</w:t>
      </w:r>
      <w:r>
        <w:rPr>
          <w:spacing w:val="13"/>
          <w:w w:val="100"/>
        </w:rPr>
        <w:t> </w:t>
      </w:r>
      <w:r>
        <w:rPr/>
        <w:t>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十三、技术交易体系与科技服务网络建设</w:t>
      </w:r>
    </w:p>
    <w:p>
      <w:pPr>
        <w:pStyle w:val="BodyText"/>
        <w:spacing w:line="357" w:lineRule="auto" w:before="203"/>
        <w:ind w:left="120" w:right="0" w:firstLine="638"/>
        <w:jc w:val="left"/>
      </w:pPr>
      <w:r>
        <w:rPr>
          <w:spacing w:val="12"/>
        </w:rPr>
        <w:t>本专题计划业务主要支持我省技术交易体系及科技服</w:t>
      </w:r>
      <w:r>
        <w:rPr>
          <w:spacing w:val="13"/>
          <w:w w:val="100"/>
        </w:rPr>
        <w:t> </w:t>
      </w:r>
      <w:r>
        <w:rPr/>
        <w:t>务网络建设。省内相关单位可提出指南建议。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科技创新服务基地建设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科技服务骨干机构培育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科技服务业关键共性技术应用示范推广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技术交易体系建设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52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知识产权转化运用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科技成果转化数据库建设及应用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 w:before="178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4"/>
        <w:ind w:left="120" w:right="0" w:firstLine="638"/>
        <w:jc w:val="left"/>
      </w:pPr>
      <w:r>
        <w:rPr>
          <w:spacing w:val="12"/>
        </w:rPr>
        <w:t>请就技术交易体系与科技服务网络建设的支持方式等</w:t>
      </w:r>
      <w:r>
        <w:rPr>
          <w:spacing w:val="13"/>
          <w:w w:val="100"/>
        </w:rPr>
        <w:t> </w:t>
      </w:r>
      <w:r>
        <w:rPr/>
        <w:t>提出相关意见和建议。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十四、科技金融结合</w:t>
      </w:r>
    </w:p>
    <w:p>
      <w:pPr>
        <w:pStyle w:val="BodyText"/>
        <w:spacing w:line="357" w:lineRule="auto" w:before="203"/>
        <w:ind w:left="120" w:right="101" w:firstLine="638"/>
        <w:jc w:val="both"/>
      </w:pPr>
      <w:r>
        <w:rPr>
          <w:spacing w:val="12"/>
        </w:rPr>
        <w:t>本专题计划业务旨在改善我省科技型企业的融资环境</w:t>
      </w:r>
      <w:r>
        <w:rPr>
          <w:spacing w:val="13"/>
          <w:w w:val="100"/>
        </w:rPr>
        <w:t> </w:t>
      </w:r>
      <w:r>
        <w:rPr>
          <w:spacing w:val="-2"/>
        </w:rPr>
        <w:t>条件，完善风险投资机制，创新商业模式，促进科技成果的</w:t>
      </w:r>
      <w:r>
        <w:rPr>
          <w:spacing w:val="-137"/>
        </w:rPr>
        <w:t> </w:t>
      </w:r>
      <w:r>
        <w:rPr>
          <w:spacing w:val="-137"/>
        </w:rPr>
      </w:r>
      <w:r>
        <w:rPr>
          <w:spacing w:val="-2"/>
        </w:rPr>
        <w:t>资本化、产业化，放大财政资金的杠杆效应，推动科技、金</w:t>
      </w:r>
      <w:r>
        <w:rPr>
          <w:spacing w:val="-135"/>
        </w:rPr>
        <w:t> </w:t>
      </w:r>
      <w:r>
        <w:rPr>
          <w:spacing w:val="-135"/>
        </w:rPr>
      </w:r>
      <w:r>
        <w:rPr>
          <w:spacing w:val="-2"/>
        </w:rPr>
        <w:t>融、产业进一步融合。各地市科技主管部门、高新区、省内</w:t>
      </w:r>
      <w:r>
        <w:rPr>
          <w:spacing w:val="-136"/>
        </w:rPr>
        <w:t> </w:t>
      </w:r>
      <w:r>
        <w:rPr>
          <w:spacing w:val="-136"/>
        </w:rPr>
      </w:r>
      <w:r>
        <w:rPr/>
        <w:t>金融机构等可提出指南建议。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科技融资贴息与风险补偿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科技成果转化引导基金与创投联动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科技金融服务体系建设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科技金融服务团队建设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科技金融省市联动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股权投资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left="758" w:right="0"/>
        <w:jc w:val="left"/>
      </w:pPr>
      <w:r>
        <w:rPr>
          <w:spacing w:val="12"/>
        </w:rPr>
        <w:t>请就促进科技金融相结合的具体做法等提出相关意见</w:t>
      </w:r>
      <w:r>
        <w:rPr/>
      </w:r>
    </w:p>
    <w:p>
      <w:pPr>
        <w:spacing w:after="0" w:line="240" w:lineRule="auto"/>
        <w:jc w:val="left"/>
        <w:sectPr>
          <w:pgSz w:w="11910" w:h="16840"/>
          <w:pgMar w:top="1400" w:bottom="280" w:left="1680" w:right="1680"/>
        </w:sectPr>
      </w:pPr>
    </w:p>
    <w:p>
      <w:pPr>
        <w:pStyle w:val="BodyText"/>
        <w:spacing w:line="405" w:lineRule="exact" w:before="0"/>
        <w:ind w:left="120" w:right="0"/>
        <w:jc w:val="left"/>
      </w:pPr>
      <w:r>
        <w:rPr/>
        <w:t>和建议。</w:t>
      </w:r>
    </w:p>
    <w:p>
      <w:pPr>
        <w:pStyle w:val="BodyText"/>
        <w:spacing w:line="240" w:lineRule="auto" w:before="204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十五、区域协调发展</w:t>
      </w:r>
    </w:p>
    <w:p>
      <w:pPr>
        <w:pStyle w:val="BodyText"/>
        <w:spacing w:line="357" w:lineRule="auto" w:before="204"/>
        <w:ind w:left="120" w:right="261" w:firstLine="638"/>
        <w:jc w:val="both"/>
      </w:pPr>
      <w:r>
        <w:rPr>
          <w:spacing w:val="12"/>
        </w:rPr>
        <w:t>本专题计划业务主要推动全省区域科技创新能力协调</w:t>
      </w:r>
      <w:r>
        <w:rPr>
          <w:spacing w:val="13"/>
          <w:w w:val="100"/>
        </w:rPr>
        <w:t> </w:t>
      </w:r>
      <w:r>
        <w:rPr>
          <w:spacing w:val="-2"/>
        </w:rPr>
        <w:t>发展，通过科技创新促进粤东西北地区振兴、珠三角地区实</w:t>
      </w:r>
      <w:r>
        <w:rPr>
          <w:spacing w:val="-139"/>
        </w:rPr>
        <w:t> </w:t>
      </w:r>
      <w:r>
        <w:rPr>
          <w:spacing w:val="-139"/>
        </w:rPr>
      </w:r>
      <w:r>
        <w:rPr/>
        <w:t>现可持续发展。相关单位可提出指南建议。</w:t>
      </w:r>
    </w:p>
    <w:p>
      <w:pPr>
        <w:pStyle w:val="Heading1"/>
        <w:spacing w:line="240" w:lineRule="auto" w:before="47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粤东西北振兴发展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可持续发展试验区建设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农业科技园区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新农村新城镇与城市发展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科技扶贫与对外援助</w:t>
      </w:r>
    </w:p>
    <w:p>
      <w:pPr>
        <w:pStyle w:val="BodyText"/>
        <w:spacing w:line="338" w:lineRule="auto" w:before="178"/>
        <w:ind w:left="119" w:right="0" w:firstLine="640"/>
        <w:jc w:val="left"/>
      </w:pPr>
      <w:r>
        <w:rPr>
          <w:rFonts w:ascii="Times New Roman" w:hAnsi="Times New Roman" w:cs="Times New Roman" w:eastAsia="Times New Roman"/>
          <w:spacing w:val="12"/>
        </w:rPr>
        <w:t>——</w:t>
      </w:r>
      <w:r>
        <w:rPr>
          <w:spacing w:val="12"/>
        </w:rPr>
        <w:t>以可持续发展实验区为载体的民生科技成果转化</w:t>
      </w:r>
      <w:r>
        <w:rPr>
          <w:spacing w:val="14"/>
          <w:w w:val="100"/>
        </w:rPr>
        <w:t> </w:t>
      </w:r>
      <w:r>
        <w:rPr/>
        <w:t>应用和示范</w:t>
      </w:r>
    </w:p>
    <w:p>
      <w:pPr>
        <w:pStyle w:val="BodyText"/>
        <w:spacing w:line="240" w:lineRule="auto" w:before="73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7" w:lineRule="auto" w:before="203"/>
        <w:ind w:left="119" w:right="0" w:firstLine="639"/>
        <w:jc w:val="left"/>
      </w:pPr>
      <w:r>
        <w:rPr>
          <w:spacing w:val="-2"/>
        </w:rPr>
        <w:t>请就我省科技支撑区域协调发展、特别是支持粤东西北</w:t>
      </w:r>
      <w:r>
        <w:rPr>
          <w:spacing w:val="-1"/>
          <w:w w:val="100"/>
        </w:rPr>
        <w:t> </w:t>
      </w:r>
      <w:r>
        <w:rPr/>
        <w:t>地区振兴发展的方式、方法等提出相关意见和建议。</w:t>
      </w:r>
    </w:p>
    <w:p>
      <w:pPr>
        <w:pStyle w:val="BodyText"/>
        <w:spacing w:line="240" w:lineRule="auto" w:before="47"/>
        <w:ind w:left="759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十六、创新创业环境营造</w:t>
      </w:r>
    </w:p>
    <w:p>
      <w:pPr>
        <w:pStyle w:val="BodyText"/>
        <w:spacing w:line="355" w:lineRule="auto" w:before="204"/>
        <w:ind w:left="119" w:right="0" w:firstLine="639"/>
        <w:jc w:val="left"/>
      </w:pPr>
      <w:r>
        <w:rPr>
          <w:spacing w:val="6"/>
        </w:rPr>
        <w:t>本专题计划业务主要支持营造我省科技创新创业环境。</w:t>
      </w:r>
      <w:r>
        <w:rPr>
          <w:spacing w:val="6"/>
          <w:w w:val="100"/>
        </w:rPr>
        <w:t> </w:t>
      </w:r>
      <w:r>
        <w:rPr/>
        <w:t>省内相关单位可提出指南建议。</w:t>
      </w:r>
    </w:p>
    <w:p>
      <w:pPr>
        <w:pStyle w:val="Heading1"/>
        <w:spacing w:line="240" w:lineRule="auto" w:before="50"/>
        <w:ind w:right="0"/>
        <w:jc w:val="left"/>
        <w:rPr>
          <w:b w:val="0"/>
          <w:bCs w:val="0"/>
        </w:rPr>
      </w:pPr>
      <w:r>
        <w:rPr/>
        <w:t>（一）</w:t>
      </w:r>
      <w:r>
        <w:rPr>
          <w:spacing w:val="-10"/>
        </w:rPr>
        <w:t> </w:t>
      </w:r>
      <w:r>
        <w:rPr/>
        <w:t>技术型指南建议。</w:t>
      </w:r>
      <w:r>
        <w:rPr>
          <w:b w:val="0"/>
          <w:bCs w:val="0"/>
        </w:rPr>
      </w:r>
    </w:p>
    <w:p>
      <w:pPr>
        <w:pStyle w:val="BodyText"/>
        <w:spacing w:line="240" w:lineRule="auto" w:before="204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中小学科技主题活动</w:t>
      </w:r>
    </w:p>
    <w:p>
      <w:pPr>
        <w:spacing w:after="0" w:line="240" w:lineRule="auto"/>
        <w:jc w:val="left"/>
        <w:sectPr>
          <w:pgSz w:w="11910" w:h="16840"/>
          <w:pgMar w:top="1400" w:bottom="280" w:left="1680" w:right="1520"/>
        </w:sectPr>
      </w:pPr>
    </w:p>
    <w:p>
      <w:pPr>
        <w:pStyle w:val="BodyText"/>
        <w:spacing w:line="430" w:lineRule="exact" w:before="0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大学生主题科技节活动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青少年科技教育基地建设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综合类科技场馆条件建设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优秀科普作品创作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科技创新创业人才培训服务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科技创新创业人才服务示范基地建设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创新创业基地建设与大赛组织</w:t>
      </w:r>
    </w:p>
    <w:p>
      <w:pPr>
        <w:pStyle w:val="BodyText"/>
        <w:spacing w:line="240" w:lineRule="auto" w:before="178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创新调查、创新报告制度与体系建设</w:t>
      </w:r>
    </w:p>
    <w:p>
      <w:pPr>
        <w:pStyle w:val="BodyText"/>
        <w:spacing w:line="240" w:lineRule="auto"/>
        <w:ind w:right="0"/>
        <w:jc w:val="left"/>
      </w:pPr>
      <w:r>
        <w:rPr>
          <w:rFonts w:ascii="Times New Roman" w:hAnsi="Times New Roman" w:cs="Times New Roman" w:eastAsia="Times New Roman"/>
        </w:rPr>
        <w:t>——</w:t>
      </w:r>
      <w:r>
        <w:rPr/>
        <w:t>其他</w:t>
      </w: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（二）</w:t>
      </w:r>
      <w:r>
        <w:rPr>
          <w:spacing w:val="-10"/>
        </w:rPr>
        <w:t> </w:t>
      </w:r>
      <w:r>
        <w:rPr/>
        <w:t>政策型指南建议。</w:t>
      </w:r>
      <w:r>
        <w:rPr>
          <w:b w:val="0"/>
          <w:bCs w:val="0"/>
        </w:rPr>
      </w:r>
    </w:p>
    <w:p>
      <w:pPr>
        <w:pStyle w:val="BodyText"/>
        <w:spacing w:line="355" w:lineRule="auto" w:before="204"/>
        <w:ind w:left="119" w:right="0" w:firstLine="638"/>
        <w:jc w:val="left"/>
      </w:pPr>
      <w:r>
        <w:rPr>
          <w:spacing w:val="12"/>
        </w:rPr>
        <w:t>请就营造良好创新创业环境的具体做法等提出相关意</w:t>
      </w:r>
      <w:r>
        <w:rPr>
          <w:spacing w:val="13"/>
          <w:w w:val="100"/>
        </w:rPr>
        <w:t> </w:t>
      </w:r>
      <w:r>
        <w:rPr/>
        <w:t>见和建议。</w:t>
      </w:r>
    </w:p>
    <w:sectPr>
      <w:pgSz w:w="11910" w:h="16840"/>
      <w:pgMar w:top="14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仿宋">
    <w:altName w:val="仿宋"/>
    <w:charset w:val="86"/>
    <w:family w:val="modern"/>
    <w:pitch w:val="fixed"/>
  </w:font>
  <w:font w:name="楷体">
    <w:altName w:val="楷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80"/>
      <w:ind w:left="760"/>
    </w:pPr>
    <w:rPr>
      <w:rFonts w:ascii="仿宋" w:hAnsi="仿宋" w:eastAsia="仿宋"/>
      <w:sz w:val="32"/>
      <w:szCs w:val="32"/>
    </w:rPr>
  </w:style>
  <w:style w:styleId="Heading1" w:type="paragraph">
    <w:name w:val="Heading 1"/>
    <w:basedOn w:val="Normal"/>
    <w:uiPriority w:val="1"/>
    <w:qFormat/>
    <w:pPr>
      <w:spacing w:before="180"/>
      <w:ind w:left="763"/>
      <w:outlineLvl w:val="1"/>
    </w:pPr>
    <w:rPr>
      <w:rFonts w:ascii="楷体" w:hAnsi="楷体" w:eastAsia="楷体"/>
      <w:b/>
      <w:bCs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title>Microsoft Word - 文档4</dc:title>
  <dcterms:created xsi:type="dcterms:W3CDTF">2016-08-03T13:28:27Z</dcterms:created>
  <dcterms:modified xsi:type="dcterms:W3CDTF">2016-08-03T13:28:27Z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2016-08-03T00:00:00Z</vt:filetime>
  </property>
</Properties>
</file>